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476" w:rsidRPr="008F0E3D" w:rsidRDefault="00757476" w:rsidP="00757476">
      <w:pPr>
        <w:spacing w:line="240" w:lineRule="auto"/>
        <w:ind w:firstLine="0"/>
        <w:jc w:val="center"/>
        <w:rPr>
          <w:rFonts w:ascii="Times New Roman" w:hAnsi="Times New Roman" w:cs="Times New Roman"/>
          <w:b/>
          <w:lang w:val="id-ID"/>
        </w:rPr>
      </w:pPr>
      <w:r w:rsidRPr="008F0E3D">
        <w:rPr>
          <w:rFonts w:ascii="Times New Roman" w:hAnsi="Times New Roman" w:cs="Times New Roman"/>
          <w:b/>
        </w:rPr>
        <w:t xml:space="preserve">PENGARUH </w:t>
      </w:r>
      <w:r>
        <w:rPr>
          <w:rFonts w:ascii="Times New Roman" w:hAnsi="Times New Roman" w:cs="Times New Roman"/>
          <w:b/>
        </w:rPr>
        <w:t>DANA PIHAK KETIGA</w:t>
      </w:r>
      <w:r>
        <w:rPr>
          <w:rFonts w:ascii="Times New Roman" w:hAnsi="Times New Roman" w:cs="Times New Roman"/>
          <w:b/>
          <w:lang w:val="id-ID"/>
        </w:rPr>
        <w:t xml:space="preserve"> (</w:t>
      </w:r>
      <w:r>
        <w:rPr>
          <w:rFonts w:ascii="Times New Roman" w:hAnsi="Times New Roman" w:cs="Times New Roman"/>
          <w:b/>
        </w:rPr>
        <w:t>DPK</w:t>
      </w:r>
      <w:r w:rsidRPr="008F0E3D">
        <w:rPr>
          <w:rFonts w:ascii="Times New Roman" w:hAnsi="Times New Roman" w:cs="Times New Roman"/>
          <w:b/>
          <w:lang w:val="id-ID"/>
        </w:rPr>
        <w:t xml:space="preserve">) DAN </w:t>
      </w:r>
      <w:r w:rsidRPr="00B2516D">
        <w:rPr>
          <w:rFonts w:ascii="Times New Roman" w:hAnsi="Times New Roman" w:cs="Times New Roman"/>
          <w:b/>
          <w:i/>
        </w:rPr>
        <w:t>CAPITAL ADEQUACY RATIO</w:t>
      </w:r>
      <w:r>
        <w:rPr>
          <w:rFonts w:ascii="Times New Roman" w:hAnsi="Times New Roman" w:cs="Times New Roman"/>
          <w:b/>
        </w:rPr>
        <w:t xml:space="preserve"> (CAR) </w:t>
      </w:r>
      <w:r w:rsidRPr="008F0E3D">
        <w:rPr>
          <w:rFonts w:ascii="Times New Roman" w:hAnsi="Times New Roman" w:cs="Times New Roman"/>
          <w:b/>
          <w:lang w:val="id-ID"/>
        </w:rPr>
        <w:t>TERHADAP</w:t>
      </w:r>
      <w:r>
        <w:rPr>
          <w:rFonts w:ascii="Times New Roman" w:hAnsi="Times New Roman" w:cs="Times New Roman"/>
          <w:b/>
        </w:rPr>
        <w:t xml:space="preserve"> </w:t>
      </w:r>
      <w:r w:rsidRPr="008F0E3D">
        <w:rPr>
          <w:rFonts w:ascii="Times New Roman" w:hAnsi="Times New Roman" w:cs="Times New Roman"/>
          <w:b/>
          <w:i/>
          <w:lang w:val="id-ID"/>
        </w:rPr>
        <w:t>LOAN TO DE</w:t>
      </w:r>
      <w:bookmarkStart w:id="0" w:name="_GoBack"/>
      <w:bookmarkEnd w:id="0"/>
      <w:r w:rsidRPr="008F0E3D">
        <w:rPr>
          <w:rFonts w:ascii="Times New Roman" w:hAnsi="Times New Roman" w:cs="Times New Roman"/>
          <w:b/>
          <w:i/>
          <w:lang w:val="id-ID"/>
        </w:rPr>
        <w:t>POSIT RATIO</w:t>
      </w:r>
      <w:r w:rsidRPr="008F0E3D">
        <w:rPr>
          <w:rFonts w:ascii="Times New Roman" w:hAnsi="Times New Roman" w:cs="Times New Roman"/>
          <w:b/>
          <w:lang w:val="id-ID"/>
        </w:rPr>
        <w:t xml:space="preserve"> (LDR</w:t>
      </w:r>
      <w:r>
        <w:rPr>
          <w:rFonts w:ascii="Times New Roman" w:hAnsi="Times New Roman" w:cs="Times New Roman"/>
          <w:b/>
        </w:rPr>
        <w:t xml:space="preserve">) </w:t>
      </w:r>
      <w:r>
        <w:rPr>
          <w:rFonts w:ascii="Times New Roman" w:hAnsi="Times New Roman" w:cs="Times New Roman"/>
          <w:b/>
          <w:lang w:val="id-ID"/>
        </w:rPr>
        <w:t xml:space="preserve">PADA PT. BANK </w:t>
      </w:r>
      <w:r>
        <w:rPr>
          <w:rFonts w:ascii="Times New Roman" w:hAnsi="Times New Roman" w:cs="Times New Roman"/>
          <w:b/>
        </w:rPr>
        <w:t>NEGARA INDONESIA</w:t>
      </w:r>
      <w:r w:rsidRPr="008F0E3D">
        <w:rPr>
          <w:rFonts w:ascii="Times New Roman" w:hAnsi="Times New Roman" w:cs="Times New Roman"/>
          <w:b/>
          <w:lang w:val="id-ID"/>
        </w:rPr>
        <w:t xml:space="preserve"> (PERSERO), TBK.</w:t>
      </w:r>
    </w:p>
    <w:p w:rsidR="00757476" w:rsidRPr="008F0E3D" w:rsidRDefault="00757476" w:rsidP="00757476">
      <w:pPr>
        <w:spacing w:line="240" w:lineRule="auto"/>
        <w:ind w:firstLine="0"/>
        <w:jc w:val="center"/>
        <w:rPr>
          <w:rFonts w:ascii="Times New Roman" w:hAnsi="Times New Roman" w:cs="Times New Roman"/>
          <w:b/>
        </w:rPr>
      </w:pPr>
    </w:p>
    <w:p w:rsidR="00757476" w:rsidRPr="008F0E3D" w:rsidRDefault="00757476" w:rsidP="00757476">
      <w:pPr>
        <w:spacing w:line="240" w:lineRule="auto"/>
        <w:ind w:firstLine="0"/>
        <w:jc w:val="center"/>
        <w:rPr>
          <w:rFonts w:ascii="Times New Roman" w:hAnsi="Times New Roman" w:cs="Times New Roman"/>
          <w:b/>
        </w:rPr>
      </w:pPr>
    </w:p>
    <w:p w:rsidR="00757476" w:rsidRPr="00B2516D" w:rsidRDefault="00757476" w:rsidP="00757476">
      <w:pPr>
        <w:spacing w:line="240" w:lineRule="auto"/>
        <w:ind w:firstLine="0"/>
        <w:jc w:val="center"/>
        <w:rPr>
          <w:rFonts w:ascii="Times New Roman" w:hAnsi="Times New Roman" w:cs="Times New Roman"/>
          <w:b/>
        </w:rPr>
      </w:pPr>
      <w:r>
        <w:rPr>
          <w:rFonts w:ascii="Times New Roman" w:hAnsi="Times New Roman" w:cs="Times New Roman"/>
          <w:b/>
        </w:rPr>
        <w:t>Amilia Sharvina</w:t>
      </w:r>
    </w:p>
    <w:p w:rsidR="00757476" w:rsidRPr="008F0E3D" w:rsidRDefault="00757476" w:rsidP="00757476">
      <w:pPr>
        <w:spacing w:line="240" w:lineRule="auto"/>
        <w:ind w:firstLine="0"/>
        <w:jc w:val="center"/>
        <w:rPr>
          <w:rFonts w:ascii="Times New Roman" w:hAnsi="Times New Roman" w:cs="Times New Roman"/>
          <w:b/>
        </w:rPr>
      </w:pPr>
    </w:p>
    <w:p w:rsidR="00757476" w:rsidRPr="008F0E3D" w:rsidRDefault="00757476" w:rsidP="00757476">
      <w:pPr>
        <w:spacing w:line="240" w:lineRule="auto"/>
        <w:ind w:firstLine="0"/>
        <w:jc w:val="center"/>
        <w:rPr>
          <w:rFonts w:ascii="Times New Roman" w:hAnsi="Times New Roman" w:cs="Times New Roman"/>
          <w:b/>
        </w:rPr>
      </w:pPr>
      <w:r w:rsidRPr="008F0E3D">
        <w:rPr>
          <w:rFonts w:ascii="Times New Roman" w:hAnsi="Times New Roman" w:cs="Times New Roman"/>
          <w:b/>
        </w:rPr>
        <w:t>S1 Manajemen</w:t>
      </w:r>
    </w:p>
    <w:p w:rsidR="00757476" w:rsidRPr="000E2E3E" w:rsidRDefault="00757476" w:rsidP="00757476">
      <w:pPr>
        <w:tabs>
          <w:tab w:val="left" w:pos="737"/>
        </w:tabs>
        <w:spacing w:line="240" w:lineRule="auto"/>
        <w:ind w:firstLine="0"/>
        <w:rPr>
          <w:rFonts w:ascii="Times New Roman" w:hAnsi="Times New Roman" w:cs="Times New Roman"/>
          <w:b/>
        </w:rPr>
      </w:pPr>
      <w:r w:rsidRPr="000E2E3E">
        <w:rPr>
          <w:rFonts w:ascii="Times New Roman" w:hAnsi="Times New Roman" w:cs="Times New Roman"/>
          <w:b/>
        </w:rPr>
        <w:tab/>
      </w:r>
    </w:p>
    <w:p w:rsidR="00757476" w:rsidRPr="000E2E3E" w:rsidRDefault="00757476" w:rsidP="00757476">
      <w:pPr>
        <w:spacing w:line="240" w:lineRule="auto"/>
        <w:ind w:firstLine="0"/>
        <w:jc w:val="center"/>
        <w:rPr>
          <w:rFonts w:ascii="Times New Roman" w:hAnsi="Times New Roman" w:cs="Times New Roman"/>
          <w:b/>
        </w:rPr>
      </w:pPr>
      <w:r w:rsidRPr="000E2E3E">
        <w:rPr>
          <w:rFonts w:ascii="Times New Roman" w:hAnsi="Times New Roman" w:cs="Times New Roman"/>
          <w:b/>
        </w:rPr>
        <w:t>Sekolah Tinggi Ilmu Ekonomi (STIE) Ekuitas</w:t>
      </w:r>
    </w:p>
    <w:p w:rsidR="00757476" w:rsidRPr="000E2E3E" w:rsidRDefault="00757476" w:rsidP="00757476">
      <w:pPr>
        <w:spacing w:line="240" w:lineRule="auto"/>
        <w:ind w:firstLine="0"/>
        <w:jc w:val="center"/>
        <w:rPr>
          <w:rFonts w:ascii="Times New Roman" w:hAnsi="Times New Roman" w:cs="Times New Roman"/>
          <w:b/>
        </w:rPr>
      </w:pPr>
    </w:p>
    <w:p w:rsidR="00757476" w:rsidRPr="000E2E3E" w:rsidRDefault="00757476" w:rsidP="00757476">
      <w:pPr>
        <w:spacing w:line="240" w:lineRule="auto"/>
        <w:ind w:firstLine="0"/>
        <w:jc w:val="center"/>
        <w:rPr>
          <w:rFonts w:ascii="Times New Roman" w:hAnsi="Times New Roman" w:cs="Times New Roman"/>
          <w:b/>
        </w:rPr>
      </w:pPr>
    </w:p>
    <w:p w:rsidR="00757476" w:rsidRPr="000E2E3E" w:rsidRDefault="00757476" w:rsidP="00757476">
      <w:pPr>
        <w:spacing w:line="240" w:lineRule="auto"/>
        <w:ind w:firstLine="0"/>
        <w:jc w:val="center"/>
        <w:rPr>
          <w:rFonts w:ascii="Times New Roman" w:hAnsi="Times New Roman" w:cs="Times New Roman"/>
          <w:b/>
        </w:rPr>
      </w:pPr>
    </w:p>
    <w:p w:rsidR="00757476" w:rsidRPr="000E2E3E" w:rsidRDefault="00757476" w:rsidP="00757476">
      <w:pPr>
        <w:spacing w:line="240" w:lineRule="auto"/>
        <w:ind w:firstLine="0"/>
        <w:rPr>
          <w:rFonts w:ascii="Times New Roman" w:hAnsi="Times New Roman" w:cs="Times New Roman"/>
          <w:b/>
          <w:i/>
        </w:rPr>
      </w:pPr>
      <w:r w:rsidRPr="000E2E3E">
        <w:rPr>
          <w:rFonts w:ascii="Times New Roman" w:hAnsi="Times New Roman" w:cs="Times New Roman"/>
          <w:b/>
          <w:i/>
        </w:rPr>
        <w:t>Abstract</w:t>
      </w:r>
    </w:p>
    <w:p w:rsidR="00757476" w:rsidRPr="000E2E3E" w:rsidRDefault="00757476" w:rsidP="00757476">
      <w:pPr>
        <w:spacing w:line="240" w:lineRule="auto"/>
        <w:ind w:firstLine="720"/>
        <w:rPr>
          <w:rFonts w:ascii="Times New Roman" w:hAnsi="Times New Roman" w:cs="Times New Roman"/>
          <w:i/>
        </w:rPr>
      </w:pPr>
      <w:r w:rsidRPr="000E2E3E">
        <w:rPr>
          <w:rFonts w:ascii="Times New Roman" w:hAnsi="Times New Roman" w:cs="Times New Roman"/>
          <w:i/>
        </w:rPr>
        <w:t>This study was conducted the effect of Third Party Fund and Capital Adequacy Ratio (CAR) to Loan to Deposit Ratio (LDR) on PT.Bank Negara Indonesia (Persero), Tbk Partially or Simultaneously.</w:t>
      </w:r>
    </w:p>
    <w:p w:rsidR="00757476" w:rsidRPr="000E2E3E" w:rsidRDefault="00757476" w:rsidP="00757476">
      <w:pPr>
        <w:spacing w:line="240" w:lineRule="auto"/>
        <w:ind w:firstLine="720"/>
        <w:rPr>
          <w:rFonts w:ascii="Times New Roman" w:hAnsi="Times New Roman" w:cs="Times New Roman"/>
          <w:i/>
        </w:rPr>
      </w:pPr>
      <w:r w:rsidRPr="000E2E3E">
        <w:rPr>
          <w:rFonts w:ascii="Times New Roman" w:hAnsi="Times New Roman" w:cs="Times New Roman"/>
          <w:i/>
        </w:rPr>
        <w:t>The method used in this research is descriptive and verification  with a classic assumption test that consists of a normality test, heteroscedasticity, multicollinearity, autocorrelation, regression multi linear, a coefficient correlation analysis, a coefficient determination analysis, a partial test, and a simultan test.</w:t>
      </w:r>
    </w:p>
    <w:p w:rsidR="00757476" w:rsidRPr="000E2E3E" w:rsidRDefault="00757476" w:rsidP="00757476">
      <w:pPr>
        <w:spacing w:line="240" w:lineRule="auto"/>
        <w:ind w:firstLine="0"/>
        <w:rPr>
          <w:rFonts w:ascii="Times New Roman" w:hAnsi="Times New Roman" w:cs="Times New Roman"/>
          <w:i/>
        </w:rPr>
      </w:pPr>
      <w:r w:rsidRPr="000E2E3E">
        <w:rPr>
          <w:rFonts w:ascii="Times New Roman" w:hAnsi="Times New Roman" w:cs="Times New Roman"/>
          <w:i/>
        </w:rPr>
        <w:tab/>
        <w:t xml:space="preserve">The result of a simple calculation shows the result of the analysis regresi linier equation </w:t>
      </w:r>
      <w:r w:rsidRPr="000E2E3E">
        <w:rPr>
          <w:rFonts w:ascii="Times New Roman" w:hAnsi="Times New Roman" w:cs="Times New Roman"/>
        </w:rPr>
        <w:t>Y=-165,722+99,298</w:t>
      </w:r>
      <w:r w:rsidRPr="000E2E3E">
        <w:rPr>
          <w:rFonts w:ascii="Times New Roman" w:hAnsi="Times New Roman" w:cs="Times New Roman"/>
          <w:i/>
        </w:rPr>
        <w:t xml:space="preserve">x, result of the analysis of the correlation is </w:t>
      </w:r>
      <w:r w:rsidRPr="000E2E3E">
        <w:rPr>
          <w:rFonts w:ascii="Times New Roman" w:hAnsi="Times New Roman" w:cs="Times New Roman"/>
        </w:rPr>
        <w:t xml:space="preserve">0,965 </w:t>
      </w:r>
      <w:r w:rsidRPr="000E2E3E">
        <w:rPr>
          <w:rFonts w:ascii="Times New Roman" w:hAnsi="Times New Roman" w:cs="Times New Roman"/>
          <w:i/>
        </w:rPr>
        <w:t>which means that the variables have very strong ties. The determination coefficient by 93,2%  means change rate of  of Loan to Deposit Ratio (LDR) is affected by the Third Party Fund and Capital Adequacy Ratio (CAR)  by 93,2%, while the remaining 6,8% were other influences that are not examined by authors. Analysis of hypothesis testing showed that Third Party Fund  and Capital Adequacy Ratio (CAR) significantly affect the Loan to Deposit Ratio (LDR).</w:t>
      </w:r>
    </w:p>
    <w:p w:rsidR="00757476" w:rsidRDefault="00757476" w:rsidP="00757476">
      <w:pPr>
        <w:spacing w:line="240" w:lineRule="auto"/>
        <w:ind w:firstLine="0"/>
        <w:rPr>
          <w:rFonts w:ascii="Times New Roman" w:hAnsi="Times New Roman" w:cs="Times New Roman"/>
          <w:b/>
          <w:sz w:val="24"/>
          <w:szCs w:val="24"/>
        </w:rPr>
      </w:pPr>
    </w:p>
    <w:p w:rsidR="00757476" w:rsidRPr="002269A3" w:rsidRDefault="00757476" w:rsidP="00757476">
      <w:pPr>
        <w:spacing w:line="240" w:lineRule="auto"/>
        <w:ind w:left="1276" w:hanging="1276"/>
        <w:rPr>
          <w:rFonts w:ascii="Times New Roman" w:hAnsi="Times New Roman" w:cs="Times New Roman"/>
          <w:b/>
          <w:i/>
        </w:rPr>
      </w:pPr>
      <w:r w:rsidRPr="002269A3">
        <w:rPr>
          <w:rFonts w:ascii="Times New Roman" w:hAnsi="Times New Roman" w:cs="Times New Roman"/>
          <w:b/>
          <w:i/>
        </w:rPr>
        <w:t>Keyword:</w:t>
      </w:r>
      <w:r w:rsidRPr="002269A3">
        <w:rPr>
          <w:rFonts w:ascii="Times New Roman" w:hAnsi="Times New Roman" w:cs="Times New Roman"/>
          <w:i/>
        </w:rPr>
        <w:t xml:space="preserve"> </w:t>
      </w:r>
      <w:r w:rsidRPr="002269A3">
        <w:rPr>
          <w:rFonts w:ascii="Times New Roman" w:hAnsi="Times New Roman" w:cs="Times New Roman"/>
          <w:b/>
          <w:i/>
        </w:rPr>
        <w:t xml:space="preserve">Third Party Fund, Capital Adequacy Ratio(CAR), Loan to Deposit Ratio(LDR) </w:t>
      </w:r>
    </w:p>
    <w:p w:rsidR="00757476" w:rsidRPr="008F0E3D" w:rsidRDefault="00757476" w:rsidP="00757476">
      <w:pPr>
        <w:spacing w:line="240" w:lineRule="auto"/>
        <w:ind w:firstLine="0"/>
        <w:rPr>
          <w:rFonts w:ascii="Times New Roman" w:hAnsi="Times New Roman" w:cs="Times New Roman"/>
        </w:rPr>
      </w:pPr>
    </w:p>
    <w:p w:rsidR="00757476" w:rsidRPr="008F0E3D" w:rsidRDefault="00757476" w:rsidP="00757476">
      <w:pPr>
        <w:spacing w:line="240" w:lineRule="auto"/>
        <w:ind w:firstLine="0"/>
        <w:rPr>
          <w:rFonts w:ascii="Times New Roman" w:hAnsi="Times New Roman" w:cs="Times New Roman"/>
          <w:b/>
        </w:rPr>
      </w:pPr>
      <w:r w:rsidRPr="008F0E3D">
        <w:rPr>
          <w:rFonts w:ascii="Times New Roman" w:hAnsi="Times New Roman" w:cs="Times New Roman"/>
          <w:b/>
        </w:rPr>
        <w:t>PENDAHULUAN</w:t>
      </w:r>
    </w:p>
    <w:p w:rsidR="00757476" w:rsidRPr="000E2E3E" w:rsidRDefault="00757476" w:rsidP="00757476">
      <w:pPr>
        <w:pStyle w:val="Default"/>
        <w:ind w:firstLine="1035"/>
        <w:jc w:val="both"/>
        <w:rPr>
          <w:sz w:val="22"/>
          <w:szCs w:val="22"/>
        </w:rPr>
      </w:pPr>
      <w:r w:rsidRPr="000E2E3E">
        <w:rPr>
          <w:sz w:val="22"/>
          <w:szCs w:val="22"/>
        </w:rPr>
        <w:t>Bank merupakan suatu badan usaha yang bergerak dalam bidang keungan, yang kegiatan utamanya menerima simpanan dalam bentuk giro, tabungan dan deposito, dan menyalurkannya kembali dalam bentuk pin</w:t>
      </w:r>
      <w:r>
        <w:rPr>
          <w:sz w:val="22"/>
          <w:szCs w:val="22"/>
        </w:rPr>
        <w:t xml:space="preserve">jaman. </w:t>
      </w:r>
      <w:r w:rsidRPr="000E2E3E">
        <w:rPr>
          <w:sz w:val="22"/>
          <w:szCs w:val="22"/>
        </w:rPr>
        <w:t xml:space="preserve">Salah satunya adalah pinjaman dari dana pihak ketiga. Dana pihak ketiga merupakan sumber dana bank yang berasal dari masyarakat sebagai nasabah dalam bentuk simpanan giro, tabungan dan deposito. </w:t>
      </w:r>
    </w:p>
    <w:p w:rsidR="00757476" w:rsidRPr="002269A3" w:rsidRDefault="00757476" w:rsidP="00757476">
      <w:pPr>
        <w:pStyle w:val="Default"/>
        <w:ind w:firstLine="720"/>
        <w:jc w:val="both"/>
        <w:rPr>
          <w:sz w:val="22"/>
          <w:szCs w:val="22"/>
        </w:rPr>
      </w:pPr>
      <w:r w:rsidRPr="000E2E3E">
        <w:rPr>
          <w:sz w:val="22"/>
          <w:szCs w:val="22"/>
        </w:rPr>
        <w:t xml:space="preserve">Selain menyalurkan dana kepada masyarakat bank juga harus menyediakan penyediaan modal minimum, dengan kata lain yaitu CAR dimana besarnya CAR yang harus dicapai oleh suatu bank minimal 8%. </w:t>
      </w:r>
      <w:r w:rsidRPr="002269A3">
        <w:rPr>
          <w:sz w:val="22"/>
          <w:szCs w:val="22"/>
          <w:lang w:val="id-ID"/>
        </w:rPr>
        <w:t xml:space="preserve">sedangkan </w:t>
      </w:r>
      <w:r w:rsidRPr="002269A3">
        <w:rPr>
          <w:i/>
          <w:sz w:val="22"/>
          <w:szCs w:val="22"/>
        </w:rPr>
        <w:t>Loan to Deposit Ratio</w:t>
      </w:r>
      <w:r w:rsidRPr="002269A3">
        <w:rPr>
          <w:sz w:val="22"/>
          <w:szCs w:val="22"/>
        </w:rPr>
        <w:t xml:space="preserve"> (LDR) adalah rasio keuangan perusahaan perbankan yang berhubungan dengan aspek likuiditas serta pengukuran tradisional yang menunjukkan deposito berjangka, giro, tabungan dan lain-lain yang digunakan dalam memenuhi permohonan pinjaman (</w:t>
      </w:r>
      <w:r w:rsidRPr="002269A3">
        <w:rPr>
          <w:i/>
          <w:sz w:val="22"/>
          <w:szCs w:val="22"/>
        </w:rPr>
        <w:t>loan request</w:t>
      </w:r>
      <w:r w:rsidRPr="002269A3">
        <w:rPr>
          <w:sz w:val="22"/>
          <w:szCs w:val="22"/>
        </w:rPr>
        <w:t>) nasabahnya</w:t>
      </w:r>
    </w:p>
    <w:p w:rsidR="00757476" w:rsidRPr="000E2E3E" w:rsidRDefault="00757476" w:rsidP="00757476">
      <w:pPr>
        <w:spacing w:line="240" w:lineRule="auto"/>
        <w:ind w:firstLine="720"/>
        <w:rPr>
          <w:rFonts w:ascii="Times New Roman" w:hAnsi="Times New Roman" w:cs="Times New Roman"/>
        </w:rPr>
      </w:pPr>
      <w:r w:rsidRPr="000E2E3E">
        <w:rPr>
          <w:rFonts w:ascii="Times New Roman" w:hAnsi="Times New Roman" w:cs="Times New Roman"/>
        </w:rPr>
        <w:t xml:space="preserve">Untuk melihat </w:t>
      </w:r>
      <w:r>
        <w:rPr>
          <w:rFonts w:ascii="Times New Roman" w:hAnsi="Times New Roman" w:cs="Times New Roman"/>
        </w:rPr>
        <w:t>perkembangan Dana Pihak Ketiga(DPK</w:t>
      </w:r>
      <w:r w:rsidRPr="000E2E3E">
        <w:rPr>
          <w:rFonts w:ascii="Times New Roman" w:hAnsi="Times New Roman" w:cs="Times New Roman"/>
        </w:rPr>
        <w:t>),</w:t>
      </w:r>
      <w:r>
        <w:rPr>
          <w:rFonts w:ascii="Times New Roman" w:hAnsi="Times New Roman" w:cs="Times New Roman"/>
        </w:rPr>
        <w:t xml:space="preserve"> </w:t>
      </w:r>
      <w:r w:rsidRPr="002269A3">
        <w:rPr>
          <w:rFonts w:ascii="Times New Roman" w:hAnsi="Times New Roman" w:cs="Times New Roman"/>
          <w:i/>
        </w:rPr>
        <w:t>Capital Adeuacy Ratio</w:t>
      </w:r>
      <w:r>
        <w:rPr>
          <w:rFonts w:ascii="Times New Roman" w:hAnsi="Times New Roman" w:cs="Times New Roman"/>
        </w:rPr>
        <w:t xml:space="preserve"> (CAR) dan</w:t>
      </w:r>
      <w:r w:rsidRPr="000E2E3E">
        <w:rPr>
          <w:rFonts w:ascii="Times New Roman" w:hAnsi="Times New Roman" w:cs="Times New Roman"/>
        </w:rPr>
        <w:t xml:space="preserve"> </w:t>
      </w:r>
      <w:r w:rsidRPr="000E2E3E">
        <w:rPr>
          <w:rFonts w:ascii="Times New Roman" w:hAnsi="Times New Roman" w:cs="Times New Roman"/>
          <w:i/>
        </w:rPr>
        <w:t xml:space="preserve">Loan to Deposit Ratio </w:t>
      </w:r>
      <w:r>
        <w:rPr>
          <w:rFonts w:ascii="Times New Roman" w:hAnsi="Times New Roman" w:cs="Times New Roman"/>
        </w:rPr>
        <w:t xml:space="preserve">(LDR) </w:t>
      </w:r>
      <w:r w:rsidRPr="000E2E3E">
        <w:rPr>
          <w:rFonts w:ascii="Times New Roman" w:hAnsi="Times New Roman" w:cs="Times New Roman"/>
        </w:rPr>
        <w:t xml:space="preserve"> </w:t>
      </w:r>
      <w:r>
        <w:rPr>
          <w:rFonts w:ascii="Times New Roman" w:hAnsi="Times New Roman" w:cs="Times New Roman"/>
        </w:rPr>
        <w:t xml:space="preserve">pada PT. Bank Negara Indonesia </w:t>
      </w:r>
      <w:r w:rsidRPr="000E2E3E">
        <w:rPr>
          <w:rFonts w:ascii="Times New Roman" w:hAnsi="Times New Roman" w:cs="Times New Roman"/>
        </w:rPr>
        <w:t>(Persero) Tbk, dapat dilihat pada Tabel 1.</w:t>
      </w:r>
    </w:p>
    <w:p w:rsidR="00857F0E" w:rsidRPr="008F0E3D" w:rsidRDefault="00857F0E" w:rsidP="00857F0E">
      <w:pPr>
        <w:spacing w:line="240" w:lineRule="auto"/>
        <w:ind w:firstLine="720"/>
        <w:rPr>
          <w:rFonts w:ascii="Times New Roman" w:hAnsi="Times New Roman" w:cs="Times New Roman"/>
        </w:rPr>
      </w:pPr>
    </w:p>
    <w:p w:rsidR="00857F0E" w:rsidRPr="008F0E3D" w:rsidRDefault="00857F0E" w:rsidP="00857F0E">
      <w:pPr>
        <w:spacing w:line="240" w:lineRule="auto"/>
        <w:ind w:firstLine="720"/>
        <w:rPr>
          <w:rFonts w:ascii="Times New Roman" w:hAnsi="Times New Roman" w:cs="Times New Roman"/>
        </w:rPr>
      </w:pPr>
    </w:p>
    <w:p w:rsidR="005A1F27" w:rsidRPr="008F0E3D" w:rsidRDefault="005A1F27" w:rsidP="0058460E">
      <w:pPr>
        <w:spacing w:line="240" w:lineRule="auto"/>
        <w:ind w:firstLine="284"/>
        <w:rPr>
          <w:rFonts w:ascii="Times New Roman" w:hAnsi="Times New Roman" w:cs="Times New Roman"/>
        </w:rPr>
      </w:pPr>
    </w:p>
    <w:p w:rsidR="005A1F27" w:rsidRPr="008F0E3D" w:rsidRDefault="003B7434" w:rsidP="00857F0E">
      <w:pPr>
        <w:spacing w:line="240" w:lineRule="auto"/>
        <w:ind w:left="709" w:firstLine="0"/>
        <w:rPr>
          <w:rFonts w:ascii="Times New Roman" w:hAnsi="Times New Roman" w:cs="Times New Roman"/>
          <w:b/>
          <w:w w:val="105"/>
          <w:sz w:val="20"/>
          <w:szCs w:val="20"/>
        </w:rPr>
      </w:pPr>
      <w:r w:rsidRPr="008F0E3D">
        <w:rPr>
          <w:rFonts w:ascii="Times New Roman" w:hAnsi="Times New Roman" w:cs="Times New Roman"/>
          <w:b/>
          <w:sz w:val="20"/>
          <w:szCs w:val="20"/>
        </w:rPr>
        <w:lastRenderedPageBreak/>
        <w:t>Tabel 1.</w:t>
      </w:r>
      <w:r w:rsidR="00857F0E" w:rsidRPr="008F0E3D">
        <w:rPr>
          <w:rFonts w:ascii="Times New Roman" w:hAnsi="Times New Roman" w:cs="Times New Roman"/>
          <w:b/>
          <w:w w:val="105"/>
          <w:sz w:val="20"/>
          <w:szCs w:val="20"/>
          <w:lang w:val="id-ID"/>
        </w:rPr>
        <w:t xml:space="preserve">Nilai </w:t>
      </w:r>
      <w:r w:rsidR="00A55548" w:rsidRPr="00A55548">
        <w:rPr>
          <w:rFonts w:ascii="Times New Roman" w:hAnsi="Times New Roman" w:cs="Times New Roman"/>
          <w:b/>
        </w:rPr>
        <w:t>Dana Pihak Ketiga</w:t>
      </w:r>
      <w:r w:rsidR="00A55548">
        <w:rPr>
          <w:rFonts w:ascii="Times New Roman" w:hAnsi="Times New Roman" w:cs="Times New Roman"/>
          <w:b/>
        </w:rPr>
        <w:t xml:space="preserve"> </w:t>
      </w:r>
      <w:r w:rsidR="00A55548" w:rsidRPr="00A55548">
        <w:rPr>
          <w:rFonts w:ascii="Times New Roman" w:hAnsi="Times New Roman" w:cs="Times New Roman"/>
          <w:b/>
        </w:rPr>
        <w:t xml:space="preserve">(DPK), </w:t>
      </w:r>
      <w:r w:rsidR="00A55548" w:rsidRPr="00A55548">
        <w:rPr>
          <w:rFonts w:ascii="Times New Roman" w:hAnsi="Times New Roman" w:cs="Times New Roman"/>
          <w:b/>
          <w:i/>
        </w:rPr>
        <w:t>Capital Adeuacy Ratio</w:t>
      </w:r>
      <w:r w:rsidR="00A55548" w:rsidRPr="00A55548">
        <w:rPr>
          <w:rFonts w:ascii="Times New Roman" w:hAnsi="Times New Roman" w:cs="Times New Roman"/>
          <w:b/>
        </w:rPr>
        <w:t xml:space="preserve"> (CAR) dan </w:t>
      </w:r>
      <w:r w:rsidR="00A55548">
        <w:rPr>
          <w:rFonts w:ascii="Times New Roman" w:hAnsi="Times New Roman" w:cs="Times New Roman"/>
          <w:b/>
          <w:i/>
        </w:rPr>
        <w:t>Loan to Deposit Rati</w:t>
      </w:r>
      <w:r w:rsidR="00A55548" w:rsidRPr="00A55548">
        <w:rPr>
          <w:rFonts w:ascii="Times New Roman" w:hAnsi="Times New Roman" w:cs="Times New Roman"/>
          <w:b/>
          <w:i/>
        </w:rPr>
        <w:t xml:space="preserve"> </w:t>
      </w:r>
      <w:r w:rsidR="00A55548" w:rsidRPr="00A55548">
        <w:rPr>
          <w:rFonts w:ascii="Times New Roman" w:hAnsi="Times New Roman" w:cs="Times New Roman"/>
          <w:b/>
        </w:rPr>
        <w:t xml:space="preserve">(LDR) </w:t>
      </w:r>
      <w:r w:rsidR="00857F0E" w:rsidRPr="00A55548">
        <w:rPr>
          <w:rFonts w:ascii="Times New Roman" w:hAnsi="Times New Roman" w:cs="Times New Roman"/>
          <w:b/>
          <w:w w:val="105"/>
          <w:sz w:val="20"/>
          <w:szCs w:val="20"/>
          <w:lang w:val="id-ID"/>
        </w:rPr>
        <w:t>pada</w:t>
      </w:r>
      <w:r w:rsidR="00A55548" w:rsidRPr="00A55548">
        <w:rPr>
          <w:rFonts w:ascii="Times New Roman" w:hAnsi="Times New Roman" w:cs="Times New Roman"/>
          <w:b/>
        </w:rPr>
        <w:t xml:space="preserve"> PT. Bank Negara Indonesia </w:t>
      </w:r>
      <w:r w:rsidR="00A55548">
        <w:rPr>
          <w:rFonts w:ascii="Times New Roman" w:hAnsi="Times New Roman" w:cs="Times New Roman"/>
          <w:b/>
        </w:rPr>
        <w:t>(Persero)</w:t>
      </w:r>
      <w:r w:rsidR="00A55548" w:rsidRPr="00A55548">
        <w:rPr>
          <w:rFonts w:ascii="Times New Roman" w:hAnsi="Times New Roman" w:cs="Times New Roman"/>
          <w:b/>
        </w:rPr>
        <w:t xml:space="preserve">Tbk </w:t>
      </w:r>
      <w:r w:rsidR="00A55548" w:rsidRPr="00A55548">
        <w:rPr>
          <w:rFonts w:ascii="Times New Roman" w:hAnsi="Times New Roman" w:cs="Times New Roman"/>
          <w:b/>
          <w:w w:val="105"/>
          <w:sz w:val="20"/>
          <w:szCs w:val="20"/>
        </w:rPr>
        <w:t>.Periode 2009-</w:t>
      </w:r>
      <w:r w:rsidR="00A55548">
        <w:rPr>
          <w:rFonts w:ascii="Times New Roman" w:hAnsi="Times New Roman" w:cs="Times New Roman"/>
          <w:b/>
          <w:w w:val="105"/>
          <w:sz w:val="20"/>
          <w:szCs w:val="20"/>
        </w:rPr>
        <w:t>2014</w:t>
      </w:r>
    </w:p>
    <w:p w:rsidR="007B6A7D" w:rsidRPr="00A55548" w:rsidRDefault="007B6A7D" w:rsidP="00A55548">
      <w:pPr>
        <w:spacing w:line="240" w:lineRule="auto"/>
        <w:ind w:firstLine="0"/>
        <w:rPr>
          <w:rFonts w:ascii="Times New Roman" w:hAnsi="Times New Roman" w:cs="Times New Roman"/>
          <w:b/>
          <w:w w:val="105"/>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V w:val="none" w:sz="0" w:space="0" w:color="auto"/>
        </w:tblBorders>
        <w:tblLook w:val="04A0"/>
      </w:tblPr>
      <w:tblGrid>
        <w:gridCol w:w="871"/>
        <w:gridCol w:w="1359"/>
        <w:gridCol w:w="1276"/>
        <w:gridCol w:w="1275"/>
      </w:tblGrid>
      <w:tr w:rsidR="007B6A7D" w:rsidRPr="008F0E3D" w:rsidTr="00AF2AF6">
        <w:trPr>
          <w:trHeight w:val="193"/>
          <w:jc w:val="center"/>
        </w:trPr>
        <w:tc>
          <w:tcPr>
            <w:tcW w:w="871" w:type="dxa"/>
            <w:tcBorders>
              <w:top w:val="single" w:sz="4" w:space="0" w:color="auto"/>
              <w:bottom w:val="single" w:sz="4" w:space="0" w:color="000000" w:themeColor="text1"/>
            </w:tcBorders>
          </w:tcPr>
          <w:p w:rsidR="007B6A7D" w:rsidRPr="008F0E3D" w:rsidRDefault="007B6A7D" w:rsidP="007D5921">
            <w:pPr>
              <w:jc w:val="center"/>
              <w:rPr>
                <w:rFonts w:ascii="Times New Roman" w:hAnsi="Times New Roman" w:cs="Times New Roman"/>
                <w:b/>
                <w:w w:val="105"/>
                <w:sz w:val="20"/>
                <w:szCs w:val="20"/>
                <w:lang w:val="id-ID"/>
              </w:rPr>
            </w:pPr>
            <w:r w:rsidRPr="008F0E3D">
              <w:rPr>
                <w:rFonts w:ascii="Times New Roman" w:hAnsi="Times New Roman" w:cs="Times New Roman"/>
                <w:b/>
                <w:w w:val="105"/>
                <w:sz w:val="20"/>
                <w:szCs w:val="20"/>
                <w:lang w:val="id-ID"/>
              </w:rPr>
              <w:t>Tahun</w:t>
            </w:r>
          </w:p>
        </w:tc>
        <w:tc>
          <w:tcPr>
            <w:tcW w:w="1359" w:type="dxa"/>
            <w:tcBorders>
              <w:top w:val="single" w:sz="4" w:space="0" w:color="auto"/>
              <w:bottom w:val="single" w:sz="4" w:space="0" w:color="000000" w:themeColor="text1"/>
            </w:tcBorders>
          </w:tcPr>
          <w:p w:rsidR="007B6A7D" w:rsidRPr="008F0E3D" w:rsidRDefault="00A55548" w:rsidP="007D5921">
            <w:pPr>
              <w:jc w:val="center"/>
              <w:rPr>
                <w:rFonts w:ascii="Times New Roman" w:hAnsi="Times New Roman" w:cs="Times New Roman"/>
                <w:b/>
                <w:w w:val="105"/>
                <w:sz w:val="20"/>
                <w:szCs w:val="20"/>
                <w:lang w:val="id-ID"/>
              </w:rPr>
            </w:pPr>
            <w:r>
              <w:rPr>
                <w:rFonts w:ascii="Times New Roman" w:hAnsi="Times New Roman" w:cs="Times New Roman"/>
                <w:b/>
                <w:w w:val="105"/>
                <w:sz w:val="20"/>
                <w:szCs w:val="20"/>
              </w:rPr>
              <w:t>DPK</w:t>
            </w:r>
            <w:r>
              <w:rPr>
                <w:rFonts w:ascii="Times New Roman" w:hAnsi="Times New Roman" w:cs="Times New Roman"/>
                <w:b/>
                <w:w w:val="105"/>
                <w:sz w:val="20"/>
                <w:szCs w:val="20"/>
                <w:lang w:val="id-ID"/>
              </w:rPr>
              <w:t xml:space="preserve"> (</w:t>
            </w:r>
            <w:r>
              <w:rPr>
                <w:rFonts w:ascii="Times New Roman" w:hAnsi="Times New Roman" w:cs="Times New Roman"/>
                <w:b/>
                <w:w w:val="105"/>
                <w:sz w:val="20"/>
                <w:szCs w:val="20"/>
              </w:rPr>
              <w:t>Triliun</w:t>
            </w:r>
            <w:r w:rsidR="007B6A7D" w:rsidRPr="008F0E3D">
              <w:rPr>
                <w:rFonts w:ascii="Times New Roman" w:hAnsi="Times New Roman" w:cs="Times New Roman"/>
                <w:b/>
                <w:w w:val="105"/>
                <w:sz w:val="20"/>
                <w:szCs w:val="20"/>
                <w:lang w:val="id-ID"/>
              </w:rPr>
              <w:t>)</w:t>
            </w:r>
          </w:p>
        </w:tc>
        <w:tc>
          <w:tcPr>
            <w:tcW w:w="1276" w:type="dxa"/>
            <w:tcBorders>
              <w:top w:val="single" w:sz="4" w:space="0" w:color="auto"/>
              <w:bottom w:val="single" w:sz="4" w:space="0" w:color="000000" w:themeColor="text1"/>
            </w:tcBorders>
          </w:tcPr>
          <w:p w:rsidR="007B6A7D" w:rsidRPr="008F0E3D" w:rsidRDefault="00A55548" w:rsidP="007D5921">
            <w:pPr>
              <w:jc w:val="center"/>
              <w:rPr>
                <w:rFonts w:ascii="Times New Roman" w:hAnsi="Times New Roman" w:cs="Times New Roman"/>
                <w:b/>
                <w:w w:val="105"/>
                <w:sz w:val="20"/>
                <w:szCs w:val="20"/>
                <w:lang w:val="id-ID"/>
              </w:rPr>
            </w:pPr>
            <w:r>
              <w:rPr>
                <w:rFonts w:ascii="Times New Roman" w:hAnsi="Times New Roman" w:cs="Times New Roman"/>
                <w:b/>
                <w:w w:val="105"/>
                <w:sz w:val="20"/>
                <w:szCs w:val="20"/>
              </w:rPr>
              <w:t>CAR</w:t>
            </w:r>
            <w:r w:rsidR="007B6A7D" w:rsidRPr="008F0E3D">
              <w:rPr>
                <w:rFonts w:ascii="Times New Roman" w:hAnsi="Times New Roman" w:cs="Times New Roman"/>
                <w:b/>
                <w:w w:val="105"/>
                <w:sz w:val="20"/>
                <w:szCs w:val="20"/>
                <w:lang w:val="id-ID"/>
              </w:rPr>
              <w:t xml:space="preserve"> (%)</w:t>
            </w:r>
          </w:p>
        </w:tc>
        <w:tc>
          <w:tcPr>
            <w:tcW w:w="1275" w:type="dxa"/>
            <w:tcBorders>
              <w:top w:val="single" w:sz="4" w:space="0" w:color="auto"/>
              <w:bottom w:val="single" w:sz="4" w:space="0" w:color="000000" w:themeColor="text1"/>
            </w:tcBorders>
          </w:tcPr>
          <w:p w:rsidR="007B6A7D" w:rsidRPr="008F0E3D" w:rsidRDefault="00A55548" w:rsidP="007D5921">
            <w:pPr>
              <w:jc w:val="center"/>
              <w:rPr>
                <w:rFonts w:ascii="Times New Roman" w:hAnsi="Times New Roman" w:cs="Times New Roman"/>
                <w:b/>
                <w:w w:val="105"/>
                <w:sz w:val="20"/>
                <w:szCs w:val="20"/>
                <w:lang w:val="id-ID"/>
              </w:rPr>
            </w:pPr>
            <w:r>
              <w:rPr>
                <w:rFonts w:ascii="Times New Roman" w:hAnsi="Times New Roman" w:cs="Times New Roman"/>
                <w:b/>
                <w:w w:val="105"/>
                <w:sz w:val="20"/>
                <w:szCs w:val="20"/>
              </w:rPr>
              <w:t>LDR</w:t>
            </w:r>
            <w:r w:rsidR="007B6A7D" w:rsidRPr="008F0E3D">
              <w:rPr>
                <w:rFonts w:ascii="Times New Roman" w:hAnsi="Times New Roman" w:cs="Times New Roman"/>
                <w:b/>
                <w:w w:val="105"/>
                <w:sz w:val="20"/>
                <w:szCs w:val="20"/>
                <w:lang w:val="id-ID"/>
              </w:rPr>
              <w:t xml:space="preserve"> (%)</w:t>
            </w:r>
          </w:p>
        </w:tc>
      </w:tr>
      <w:tr w:rsidR="007B6A7D" w:rsidRPr="008F0E3D" w:rsidTr="00AF2AF6">
        <w:trPr>
          <w:trHeight w:val="255"/>
          <w:jc w:val="center"/>
        </w:trPr>
        <w:tc>
          <w:tcPr>
            <w:tcW w:w="871" w:type="dxa"/>
            <w:tcBorders>
              <w:top w:val="single" w:sz="4" w:space="0" w:color="000000" w:themeColor="text1"/>
            </w:tcBorders>
          </w:tcPr>
          <w:p w:rsidR="007B6A7D" w:rsidRPr="008F0E3D" w:rsidRDefault="007B6A7D" w:rsidP="007D5921">
            <w:pPr>
              <w:jc w:val="center"/>
              <w:rPr>
                <w:rFonts w:ascii="Times New Roman" w:hAnsi="Times New Roman" w:cs="Times New Roman"/>
                <w:w w:val="105"/>
                <w:sz w:val="20"/>
                <w:szCs w:val="20"/>
                <w:lang w:val="id-ID"/>
              </w:rPr>
            </w:pPr>
            <w:r w:rsidRPr="008F0E3D">
              <w:rPr>
                <w:rFonts w:ascii="Times New Roman" w:hAnsi="Times New Roman" w:cs="Times New Roman"/>
                <w:w w:val="105"/>
                <w:sz w:val="20"/>
                <w:szCs w:val="20"/>
                <w:lang w:val="id-ID"/>
              </w:rPr>
              <w:t>2009</w:t>
            </w:r>
          </w:p>
        </w:tc>
        <w:tc>
          <w:tcPr>
            <w:tcW w:w="1359" w:type="dxa"/>
            <w:tcBorders>
              <w:top w:val="single" w:sz="4" w:space="0" w:color="000000" w:themeColor="text1"/>
            </w:tcBorders>
            <w:vAlign w:val="bottom"/>
          </w:tcPr>
          <w:p w:rsidR="007B6A7D" w:rsidRPr="008F0E3D" w:rsidRDefault="00A55548" w:rsidP="007D5921">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Rp.188,5</w:t>
            </w:r>
          </w:p>
        </w:tc>
        <w:tc>
          <w:tcPr>
            <w:tcW w:w="1276" w:type="dxa"/>
            <w:tcBorders>
              <w:top w:val="single" w:sz="4" w:space="0" w:color="000000" w:themeColor="text1"/>
            </w:tcBorders>
            <w:vAlign w:val="bottom"/>
          </w:tcPr>
          <w:p w:rsidR="007B6A7D" w:rsidRPr="008F0E3D" w:rsidRDefault="00A55548" w:rsidP="007D5921">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13,78</w:t>
            </w:r>
          </w:p>
        </w:tc>
        <w:tc>
          <w:tcPr>
            <w:tcW w:w="1275" w:type="dxa"/>
            <w:tcBorders>
              <w:top w:val="single" w:sz="4" w:space="0" w:color="000000" w:themeColor="text1"/>
            </w:tcBorders>
            <w:vAlign w:val="bottom"/>
          </w:tcPr>
          <w:p w:rsidR="007B6A7D" w:rsidRPr="008F0E3D" w:rsidRDefault="00A55548" w:rsidP="007D5921">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64,06</w:t>
            </w:r>
          </w:p>
        </w:tc>
      </w:tr>
      <w:tr w:rsidR="007B6A7D" w:rsidRPr="008F0E3D" w:rsidTr="008F0E3D">
        <w:trPr>
          <w:trHeight w:val="375"/>
          <w:jc w:val="center"/>
        </w:trPr>
        <w:tc>
          <w:tcPr>
            <w:tcW w:w="871" w:type="dxa"/>
          </w:tcPr>
          <w:p w:rsidR="007B6A7D" w:rsidRPr="008F0E3D" w:rsidRDefault="007B6A7D" w:rsidP="007D5921">
            <w:pPr>
              <w:jc w:val="center"/>
              <w:rPr>
                <w:rFonts w:ascii="Times New Roman" w:hAnsi="Times New Roman" w:cs="Times New Roman"/>
                <w:w w:val="105"/>
                <w:sz w:val="20"/>
                <w:szCs w:val="20"/>
                <w:lang w:val="id-ID"/>
              </w:rPr>
            </w:pPr>
            <w:r w:rsidRPr="008F0E3D">
              <w:rPr>
                <w:rFonts w:ascii="Times New Roman" w:hAnsi="Times New Roman" w:cs="Times New Roman"/>
                <w:w w:val="105"/>
                <w:sz w:val="20"/>
                <w:szCs w:val="20"/>
                <w:lang w:val="id-ID"/>
              </w:rPr>
              <w:t>2010</w:t>
            </w:r>
          </w:p>
        </w:tc>
        <w:tc>
          <w:tcPr>
            <w:tcW w:w="1359" w:type="dxa"/>
            <w:vAlign w:val="center"/>
          </w:tcPr>
          <w:p w:rsidR="007B6A7D" w:rsidRPr="008F0E3D" w:rsidRDefault="00A55548" w:rsidP="007D5921">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Rp.194,4</w:t>
            </w:r>
          </w:p>
        </w:tc>
        <w:tc>
          <w:tcPr>
            <w:tcW w:w="1276" w:type="dxa"/>
            <w:vAlign w:val="center"/>
          </w:tcPr>
          <w:p w:rsidR="007B6A7D" w:rsidRPr="008F0E3D" w:rsidRDefault="00A55548" w:rsidP="007D5921">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18,63</w:t>
            </w:r>
          </w:p>
        </w:tc>
        <w:tc>
          <w:tcPr>
            <w:tcW w:w="1275" w:type="dxa"/>
            <w:vAlign w:val="center"/>
          </w:tcPr>
          <w:p w:rsidR="007B6A7D" w:rsidRPr="008F0E3D" w:rsidRDefault="00A55548" w:rsidP="007D5921">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70,15</w:t>
            </w:r>
          </w:p>
        </w:tc>
      </w:tr>
      <w:tr w:rsidR="007B6A7D" w:rsidRPr="008F0E3D" w:rsidTr="008F0E3D">
        <w:trPr>
          <w:trHeight w:val="375"/>
          <w:jc w:val="center"/>
        </w:trPr>
        <w:tc>
          <w:tcPr>
            <w:tcW w:w="871" w:type="dxa"/>
          </w:tcPr>
          <w:p w:rsidR="007B6A7D" w:rsidRPr="008F0E3D" w:rsidRDefault="007B6A7D" w:rsidP="007D5921">
            <w:pPr>
              <w:jc w:val="center"/>
              <w:rPr>
                <w:rFonts w:ascii="Times New Roman" w:hAnsi="Times New Roman" w:cs="Times New Roman"/>
                <w:w w:val="105"/>
                <w:sz w:val="20"/>
                <w:szCs w:val="20"/>
                <w:lang w:val="id-ID"/>
              </w:rPr>
            </w:pPr>
            <w:r w:rsidRPr="008F0E3D">
              <w:rPr>
                <w:rFonts w:ascii="Times New Roman" w:hAnsi="Times New Roman" w:cs="Times New Roman"/>
                <w:w w:val="105"/>
                <w:sz w:val="20"/>
                <w:szCs w:val="20"/>
                <w:lang w:val="id-ID"/>
              </w:rPr>
              <w:t>2011</w:t>
            </w:r>
          </w:p>
        </w:tc>
        <w:tc>
          <w:tcPr>
            <w:tcW w:w="1359" w:type="dxa"/>
            <w:vAlign w:val="center"/>
          </w:tcPr>
          <w:p w:rsidR="007B6A7D" w:rsidRPr="008F0E3D" w:rsidRDefault="00A55548" w:rsidP="007D5921">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Rp.231,3</w:t>
            </w:r>
          </w:p>
        </w:tc>
        <w:tc>
          <w:tcPr>
            <w:tcW w:w="1276" w:type="dxa"/>
            <w:vAlign w:val="center"/>
          </w:tcPr>
          <w:p w:rsidR="007B6A7D" w:rsidRPr="008F0E3D" w:rsidRDefault="00A55548" w:rsidP="007D5921">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17,63</w:t>
            </w:r>
          </w:p>
        </w:tc>
        <w:tc>
          <w:tcPr>
            <w:tcW w:w="1275" w:type="dxa"/>
            <w:vAlign w:val="center"/>
          </w:tcPr>
          <w:p w:rsidR="007B6A7D" w:rsidRPr="008F0E3D" w:rsidRDefault="00A55548" w:rsidP="007D5921">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70,37</w:t>
            </w:r>
          </w:p>
        </w:tc>
      </w:tr>
      <w:tr w:rsidR="007B6A7D" w:rsidRPr="008F0E3D" w:rsidTr="00D86E09">
        <w:trPr>
          <w:trHeight w:val="375"/>
          <w:jc w:val="center"/>
        </w:trPr>
        <w:tc>
          <w:tcPr>
            <w:tcW w:w="871" w:type="dxa"/>
            <w:tcBorders>
              <w:bottom w:val="single" w:sz="4" w:space="0" w:color="000000" w:themeColor="text1"/>
            </w:tcBorders>
          </w:tcPr>
          <w:p w:rsidR="007B6A7D" w:rsidRPr="008F0E3D" w:rsidRDefault="007B6A7D" w:rsidP="007D5921">
            <w:pPr>
              <w:jc w:val="center"/>
              <w:rPr>
                <w:rFonts w:ascii="Times New Roman" w:hAnsi="Times New Roman" w:cs="Times New Roman"/>
                <w:w w:val="105"/>
                <w:sz w:val="20"/>
                <w:szCs w:val="20"/>
                <w:lang w:val="id-ID"/>
              </w:rPr>
            </w:pPr>
            <w:r w:rsidRPr="008F0E3D">
              <w:rPr>
                <w:rFonts w:ascii="Times New Roman" w:hAnsi="Times New Roman" w:cs="Times New Roman"/>
                <w:w w:val="105"/>
                <w:sz w:val="20"/>
                <w:szCs w:val="20"/>
                <w:lang w:val="id-ID"/>
              </w:rPr>
              <w:t>2012</w:t>
            </w:r>
          </w:p>
        </w:tc>
        <w:tc>
          <w:tcPr>
            <w:tcW w:w="1359" w:type="dxa"/>
            <w:tcBorders>
              <w:bottom w:val="single" w:sz="4" w:space="0" w:color="000000" w:themeColor="text1"/>
            </w:tcBorders>
            <w:vAlign w:val="center"/>
          </w:tcPr>
          <w:p w:rsidR="007B6A7D" w:rsidRPr="008F0E3D" w:rsidRDefault="00A55548" w:rsidP="007D5921">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Rp.257,7</w:t>
            </w:r>
          </w:p>
        </w:tc>
        <w:tc>
          <w:tcPr>
            <w:tcW w:w="1276" w:type="dxa"/>
            <w:tcBorders>
              <w:bottom w:val="single" w:sz="4" w:space="0" w:color="000000" w:themeColor="text1"/>
            </w:tcBorders>
            <w:vAlign w:val="center"/>
          </w:tcPr>
          <w:p w:rsidR="007B6A7D" w:rsidRPr="008F0E3D" w:rsidRDefault="00A55548" w:rsidP="007D5921">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16,67</w:t>
            </w:r>
          </w:p>
        </w:tc>
        <w:tc>
          <w:tcPr>
            <w:tcW w:w="1275" w:type="dxa"/>
            <w:tcBorders>
              <w:bottom w:val="single" w:sz="4" w:space="0" w:color="000000" w:themeColor="text1"/>
            </w:tcBorders>
            <w:vAlign w:val="center"/>
          </w:tcPr>
          <w:p w:rsidR="007B6A7D" w:rsidRPr="008F0E3D" w:rsidRDefault="00A55548" w:rsidP="007D5921">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77,52</w:t>
            </w:r>
          </w:p>
        </w:tc>
      </w:tr>
      <w:tr w:rsidR="007B6A7D" w:rsidRPr="008F0E3D" w:rsidTr="00A55548">
        <w:trPr>
          <w:trHeight w:val="66"/>
          <w:jc w:val="center"/>
        </w:trPr>
        <w:tc>
          <w:tcPr>
            <w:tcW w:w="871" w:type="dxa"/>
            <w:tcBorders>
              <w:top w:val="single" w:sz="4" w:space="0" w:color="000000" w:themeColor="text1"/>
              <w:bottom w:val="single" w:sz="4" w:space="0" w:color="000000" w:themeColor="text1"/>
            </w:tcBorders>
          </w:tcPr>
          <w:p w:rsidR="007B6A7D" w:rsidRPr="008F0E3D" w:rsidRDefault="007B6A7D" w:rsidP="007D5921">
            <w:pPr>
              <w:jc w:val="center"/>
              <w:rPr>
                <w:rFonts w:ascii="Times New Roman" w:hAnsi="Times New Roman" w:cs="Times New Roman"/>
                <w:w w:val="105"/>
                <w:sz w:val="20"/>
                <w:szCs w:val="20"/>
                <w:lang w:val="id-ID"/>
              </w:rPr>
            </w:pPr>
            <w:r w:rsidRPr="008F0E3D">
              <w:rPr>
                <w:rFonts w:ascii="Times New Roman" w:hAnsi="Times New Roman" w:cs="Times New Roman"/>
                <w:w w:val="105"/>
                <w:sz w:val="20"/>
                <w:szCs w:val="20"/>
                <w:lang w:val="id-ID"/>
              </w:rPr>
              <w:t>2013</w:t>
            </w:r>
          </w:p>
        </w:tc>
        <w:tc>
          <w:tcPr>
            <w:tcW w:w="1359" w:type="dxa"/>
            <w:tcBorders>
              <w:top w:val="single" w:sz="4" w:space="0" w:color="000000" w:themeColor="text1"/>
              <w:bottom w:val="single" w:sz="4" w:space="0" w:color="000000" w:themeColor="text1"/>
            </w:tcBorders>
            <w:vAlign w:val="center"/>
          </w:tcPr>
          <w:p w:rsidR="007B6A7D" w:rsidRPr="008F0E3D" w:rsidRDefault="00A55548" w:rsidP="007D5921">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Rp.291,9</w:t>
            </w:r>
          </w:p>
        </w:tc>
        <w:tc>
          <w:tcPr>
            <w:tcW w:w="1276" w:type="dxa"/>
            <w:tcBorders>
              <w:top w:val="single" w:sz="4" w:space="0" w:color="000000" w:themeColor="text1"/>
              <w:bottom w:val="single" w:sz="4" w:space="0" w:color="000000" w:themeColor="text1"/>
            </w:tcBorders>
            <w:vAlign w:val="center"/>
          </w:tcPr>
          <w:p w:rsidR="007B6A7D" w:rsidRPr="008F0E3D" w:rsidRDefault="00A55548" w:rsidP="007D5921">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15,09</w:t>
            </w:r>
          </w:p>
        </w:tc>
        <w:tc>
          <w:tcPr>
            <w:tcW w:w="1275" w:type="dxa"/>
            <w:tcBorders>
              <w:top w:val="single" w:sz="4" w:space="0" w:color="000000" w:themeColor="text1"/>
              <w:bottom w:val="single" w:sz="4" w:space="0" w:color="000000" w:themeColor="text1"/>
            </w:tcBorders>
            <w:vAlign w:val="center"/>
          </w:tcPr>
          <w:p w:rsidR="007B6A7D" w:rsidRPr="008F0E3D" w:rsidRDefault="00A55548" w:rsidP="007D5921">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85,30</w:t>
            </w:r>
          </w:p>
        </w:tc>
      </w:tr>
      <w:tr w:rsidR="00A55548" w:rsidRPr="008F0E3D" w:rsidTr="00D86E09">
        <w:trPr>
          <w:trHeight w:val="66"/>
          <w:jc w:val="center"/>
        </w:trPr>
        <w:tc>
          <w:tcPr>
            <w:tcW w:w="871" w:type="dxa"/>
            <w:tcBorders>
              <w:top w:val="single" w:sz="4" w:space="0" w:color="000000" w:themeColor="text1"/>
              <w:bottom w:val="single" w:sz="4" w:space="0" w:color="auto"/>
            </w:tcBorders>
          </w:tcPr>
          <w:p w:rsidR="00A55548" w:rsidRPr="00A55548" w:rsidRDefault="00A55548" w:rsidP="007D5921">
            <w:pPr>
              <w:jc w:val="center"/>
              <w:rPr>
                <w:rFonts w:ascii="Times New Roman" w:hAnsi="Times New Roman" w:cs="Times New Roman"/>
                <w:w w:val="105"/>
                <w:sz w:val="20"/>
                <w:szCs w:val="20"/>
              </w:rPr>
            </w:pPr>
            <w:r>
              <w:rPr>
                <w:rFonts w:ascii="Times New Roman" w:hAnsi="Times New Roman" w:cs="Times New Roman"/>
                <w:w w:val="105"/>
                <w:sz w:val="20"/>
                <w:szCs w:val="20"/>
              </w:rPr>
              <w:t>2014</w:t>
            </w:r>
          </w:p>
        </w:tc>
        <w:tc>
          <w:tcPr>
            <w:tcW w:w="1359" w:type="dxa"/>
            <w:tcBorders>
              <w:top w:val="single" w:sz="4" w:space="0" w:color="000000" w:themeColor="text1"/>
              <w:bottom w:val="single" w:sz="4" w:space="0" w:color="auto"/>
            </w:tcBorders>
            <w:vAlign w:val="center"/>
          </w:tcPr>
          <w:p w:rsidR="00A55548" w:rsidRDefault="00A55548" w:rsidP="007D5921">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Rp. 313,9</w:t>
            </w:r>
          </w:p>
        </w:tc>
        <w:tc>
          <w:tcPr>
            <w:tcW w:w="1276" w:type="dxa"/>
            <w:tcBorders>
              <w:top w:val="single" w:sz="4" w:space="0" w:color="000000" w:themeColor="text1"/>
              <w:bottom w:val="single" w:sz="4" w:space="0" w:color="auto"/>
            </w:tcBorders>
            <w:vAlign w:val="center"/>
          </w:tcPr>
          <w:p w:rsidR="00A55548" w:rsidRPr="008F0E3D" w:rsidRDefault="00A55548" w:rsidP="007D5921">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16,22</w:t>
            </w:r>
          </w:p>
        </w:tc>
        <w:tc>
          <w:tcPr>
            <w:tcW w:w="1275" w:type="dxa"/>
            <w:tcBorders>
              <w:top w:val="single" w:sz="4" w:space="0" w:color="000000" w:themeColor="text1"/>
              <w:bottom w:val="single" w:sz="4" w:space="0" w:color="auto"/>
            </w:tcBorders>
            <w:vAlign w:val="center"/>
          </w:tcPr>
          <w:p w:rsidR="00A55548" w:rsidRPr="008F0E3D" w:rsidRDefault="00A55548" w:rsidP="007D5921">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87,81</w:t>
            </w:r>
          </w:p>
        </w:tc>
      </w:tr>
    </w:tbl>
    <w:p w:rsidR="006024B9" w:rsidRPr="008F0E3D" w:rsidRDefault="003F2542" w:rsidP="00AF2AF6">
      <w:pPr>
        <w:spacing w:line="240" w:lineRule="auto"/>
        <w:ind w:firstLine="1985"/>
        <w:rPr>
          <w:rFonts w:ascii="Times New Roman" w:hAnsi="Times New Roman" w:cs="Times New Roman"/>
          <w:sz w:val="20"/>
          <w:szCs w:val="20"/>
        </w:rPr>
      </w:pPr>
      <w:r w:rsidRPr="008F0E3D">
        <w:rPr>
          <w:rFonts w:ascii="Times New Roman" w:hAnsi="Times New Roman" w:cs="Times New Roman"/>
          <w:sz w:val="20"/>
          <w:szCs w:val="20"/>
        </w:rPr>
        <w:t xml:space="preserve">Sumber: </w:t>
      </w:r>
      <w:hyperlink r:id="rId8" w:history="1">
        <w:r w:rsidR="00A55548" w:rsidRPr="00F27EBB">
          <w:rPr>
            <w:rStyle w:val="Hyperlink"/>
            <w:rFonts w:ascii="Times New Roman" w:hAnsi="Times New Roman" w:cs="Times New Roman"/>
            <w:sz w:val="20"/>
            <w:szCs w:val="20"/>
          </w:rPr>
          <w:t>www.bni.co.id</w:t>
        </w:r>
      </w:hyperlink>
      <w:r w:rsidR="00A55548">
        <w:rPr>
          <w:rFonts w:ascii="Times New Roman" w:hAnsi="Times New Roman" w:cs="Times New Roman"/>
          <w:sz w:val="20"/>
          <w:szCs w:val="20"/>
        </w:rPr>
        <w:t xml:space="preserve"> periode 2009-2014</w:t>
      </w:r>
    </w:p>
    <w:p w:rsidR="004970C7" w:rsidRPr="008F0E3D" w:rsidRDefault="004970C7" w:rsidP="007D5921">
      <w:pPr>
        <w:tabs>
          <w:tab w:val="left" w:pos="142"/>
          <w:tab w:val="left" w:pos="709"/>
          <w:tab w:val="left" w:pos="6525"/>
        </w:tabs>
        <w:spacing w:line="240" w:lineRule="auto"/>
        <w:ind w:firstLine="0"/>
        <w:rPr>
          <w:rFonts w:ascii="Times New Roman" w:hAnsi="Times New Roman" w:cs="Times New Roman"/>
          <w:b/>
          <w:sz w:val="20"/>
          <w:szCs w:val="20"/>
        </w:rPr>
      </w:pPr>
    </w:p>
    <w:p w:rsidR="009B3DD0" w:rsidRPr="008F0E3D" w:rsidRDefault="004970C7" w:rsidP="007D5E6A">
      <w:pPr>
        <w:widowControl w:val="0"/>
        <w:autoSpaceDE w:val="0"/>
        <w:autoSpaceDN w:val="0"/>
        <w:adjustRightInd w:val="0"/>
        <w:spacing w:line="240" w:lineRule="auto"/>
        <w:ind w:right="-1" w:firstLine="284"/>
        <w:rPr>
          <w:rFonts w:ascii="Times New Roman" w:hAnsi="Times New Roman" w:cs="Times New Roman"/>
          <w:lang w:val="id-ID"/>
        </w:rPr>
      </w:pPr>
      <w:r w:rsidRPr="008F0E3D">
        <w:rPr>
          <w:rFonts w:ascii="Times New Roman" w:hAnsi="Times New Roman" w:cs="Times New Roman"/>
        </w:rPr>
        <w:t>Tujuan dari penelitian ini yaitu mengetahui pengaruh</w:t>
      </w:r>
      <w:r w:rsidR="00A55548" w:rsidRPr="00A55548">
        <w:rPr>
          <w:rFonts w:ascii="Times New Roman" w:hAnsi="Times New Roman" w:cs="Times New Roman"/>
        </w:rPr>
        <w:t xml:space="preserve"> </w:t>
      </w:r>
      <w:r w:rsidR="00A55548">
        <w:rPr>
          <w:rFonts w:ascii="Times New Roman" w:hAnsi="Times New Roman" w:cs="Times New Roman"/>
        </w:rPr>
        <w:t>Dana Pihak Ketiga(DPK</w:t>
      </w:r>
      <w:r w:rsidR="00A55548" w:rsidRPr="000E2E3E">
        <w:rPr>
          <w:rFonts w:ascii="Times New Roman" w:hAnsi="Times New Roman" w:cs="Times New Roman"/>
        </w:rPr>
        <w:t>),</w:t>
      </w:r>
      <w:r w:rsidR="00A55548">
        <w:rPr>
          <w:rFonts w:ascii="Times New Roman" w:hAnsi="Times New Roman" w:cs="Times New Roman"/>
        </w:rPr>
        <w:t xml:space="preserve"> </w:t>
      </w:r>
      <w:r w:rsidR="00A55548" w:rsidRPr="002269A3">
        <w:rPr>
          <w:rFonts w:ascii="Times New Roman" w:hAnsi="Times New Roman" w:cs="Times New Roman"/>
          <w:i/>
        </w:rPr>
        <w:t>Capital Adeuacy Ratio</w:t>
      </w:r>
      <w:r w:rsidR="00A55548">
        <w:rPr>
          <w:rFonts w:ascii="Times New Roman" w:hAnsi="Times New Roman" w:cs="Times New Roman"/>
        </w:rPr>
        <w:t xml:space="preserve"> (CAR) terhadap </w:t>
      </w:r>
      <w:r w:rsidR="00A55548" w:rsidRPr="000E2E3E">
        <w:rPr>
          <w:rFonts w:ascii="Times New Roman" w:hAnsi="Times New Roman" w:cs="Times New Roman"/>
          <w:i/>
        </w:rPr>
        <w:t xml:space="preserve">Loan to Deposit Ratio </w:t>
      </w:r>
      <w:r w:rsidR="00A55548">
        <w:rPr>
          <w:rFonts w:ascii="Times New Roman" w:hAnsi="Times New Roman" w:cs="Times New Roman"/>
        </w:rPr>
        <w:t>(LDR)</w:t>
      </w:r>
      <w:r w:rsidRPr="008F0E3D">
        <w:rPr>
          <w:rFonts w:ascii="Times New Roman" w:hAnsi="Times New Roman" w:cs="Times New Roman"/>
        </w:rPr>
        <w:t>.</w:t>
      </w:r>
      <w:r w:rsidR="00A55548">
        <w:rPr>
          <w:rFonts w:ascii="Times New Roman" w:hAnsi="Times New Roman" w:cs="Times New Roman"/>
        </w:rPr>
        <w:t xml:space="preserve"> Menurut teori semakin tinggi DPK</w:t>
      </w:r>
      <w:r w:rsidRPr="008F0E3D">
        <w:rPr>
          <w:rFonts w:ascii="Times New Roman" w:hAnsi="Times New Roman" w:cs="Times New Roman"/>
        </w:rPr>
        <w:t xml:space="preserve"> </w:t>
      </w:r>
      <w:r w:rsidR="00A55548">
        <w:rPr>
          <w:rFonts w:ascii="Times New Roman" w:hAnsi="Times New Roman" w:cs="Times New Roman"/>
        </w:rPr>
        <w:t>maka akan semakin besar pula dana yang tersedia untuk saat ini dan masa mendatang (LDR) menin</w:t>
      </w:r>
      <w:r w:rsidR="00757476">
        <w:rPr>
          <w:rFonts w:ascii="Times New Roman" w:hAnsi="Times New Roman" w:cs="Times New Roman"/>
        </w:rPr>
        <w:t>gkat. Menurut penelitian Sasongko (2011</w:t>
      </w:r>
      <w:r w:rsidRPr="008F0E3D">
        <w:rPr>
          <w:rFonts w:ascii="Times New Roman" w:hAnsi="Times New Roman" w:cs="Times New Roman"/>
        </w:rPr>
        <w:t xml:space="preserve">) bahwa </w:t>
      </w:r>
      <w:r w:rsidR="00A55548">
        <w:rPr>
          <w:rFonts w:ascii="Times New Roman" w:hAnsi="Times New Roman" w:cs="Times New Roman"/>
        </w:rPr>
        <w:t>Dana Pihak Ketiga(DPK</w:t>
      </w:r>
      <w:r w:rsidR="00A55548" w:rsidRPr="000E2E3E">
        <w:rPr>
          <w:rFonts w:ascii="Times New Roman" w:hAnsi="Times New Roman" w:cs="Times New Roman"/>
        </w:rPr>
        <w:t>)</w:t>
      </w:r>
      <w:r w:rsidR="00A55548">
        <w:rPr>
          <w:rFonts w:ascii="Times New Roman" w:hAnsi="Times New Roman" w:cs="Times New Roman"/>
        </w:rPr>
        <w:t xml:space="preserve"> </w:t>
      </w:r>
      <w:r w:rsidRPr="008F0E3D">
        <w:rPr>
          <w:rFonts w:ascii="Times New Roman" w:hAnsi="Times New Roman" w:cs="Times New Roman"/>
        </w:rPr>
        <w:t xml:space="preserve">berpengaruh positif dan signifikan terhadap </w:t>
      </w:r>
      <w:r w:rsidR="00A55548" w:rsidRPr="000E2E3E">
        <w:rPr>
          <w:rFonts w:ascii="Times New Roman" w:hAnsi="Times New Roman" w:cs="Times New Roman"/>
          <w:i/>
        </w:rPr>
        <w:t xml:space="preserve">Loan to Deposit Ratio </w:t>
      </w:r>
      <w:r w:rsidR="00A55548">
        <w:rPr>
          <w:rFonts w:ascii="Times New Roman" w:hAnsi="Times New Roman" w:cs="Times New Roman"/>
        </w:rPr>
        <w:t xml:space="preserve">(LDR) </w:t>
      </w:r>
      <w:r w:rsidRPr="008F0E3D">
        <w:rPr>
          <w:rFonts w:ascii="Times New Roman" w:hAnsi="Times New Roman" w:cs="Times New Roman"/>
        </w:rPr>
        <w:t xml:space="preserve">dikarenakan </w:t>
      </w:r>
      <w:r w:rsidR="00A55548">
        <w:rPr>
          <w:rFonts w:ascii="Times New Roman" w:hAnsi="Times New Roman" w:cs="Times New Roman"/>
        </w:rPr>
        <w:t>tidak ada control oleh BI mengenai rasi maksimum/minimum yang mengatur keharusan untuk menyalurkan DPK dalam kegiatan prekreditan</w:t>
      </w:r>
      <w:r w:rsidRPr="008F0E3D">
        <w:rPr>
          <w:rFonts w:ascii="Times New Roman" w:hAnsi="Times New Roman" w:cs="Times New Roman"/>
        </w:rPr>
        <w:t>.</w:t>
      </w:r>
      <w:r w:rsidR="007D5E6A" w:rsidRPr="008F0E3D">
        <w:rPr>
          <w:rFonts w:ascii="Times New Roman" w:hAnsi="Times New Roman" w:cs="Times New Roman"/>
        </w:rPr>
        <w:t xml:space="preserve">Menurut penelitian </w:t>
      </w:r>
      <w:r w:rsidR="007D5E6A" w:rsidRPr="008F0E3D">
        <w:rPr>
          <w:rFonts w:ascii="Times New Roman" w:hAnsi="Times New Roman" w:cs="Times New Roman"/>
          <w:bCs/>
        </w:rPr>
        <w:t>Listyorini Wahyu Widati (2012)</w:t>
      </w:r>
      <w:r w:rsidR="007D5E6A" w:rsidRPr="008F0E3D">
        <w:rPr>
          <w:rFonts w:ascii="Times New Roman" w:hAnsi="Times New Roman" w:cs="Times New Roman"/>
        </w:rPr>
        <w:t xml:space="preserve"> yang berjudul </w:t>
      </w:r>
      <w:r w:rsidR="007D5E6A" w:rsidRPr="008F0E3D">
        <w:rPr>
          <w:rFonts w:ascii="Times New Roman" w:hAnsi="Times New Roman" w:cs="Times New Roman"/>
          <w:bCs/>
        </w:rPr>
        <w:t xml:space="preserve">Analisis pengaruh CAMEL terhadap kinerja perusahaan perbankan yang Go Publik </w:t>
      </w:r>
      <w:r w:rsidR="007D5E6A" w:rsidRPr="008F0E3D">
        <w:rPr>
          <w:rFonts w:ascii="Times New Roman" w:hAnsi="Times New Roman" w:cs="Times New Roman"/>
        </w:rPr>
        <w:t>dengan variabel CAR , PPAP, DER, BOPO, LDR, ROA, menunjukkan bahwa varibel LDR berpengaruh positif signifikan terhadap KinerjaPerbankan/ROA.</w:t>
      </w:r>
      <w:r w:rsidR="007D5E6A" w:rsidRPr="008F0E3D">
        <w:rPr>
          <w:rFonts w:ascii="Times New Roman" w:hAnsi="Times New Roman" w:cs="Times New Roman"/>
          <w:lang w:val="id-ID"/>
        </w:rPr>
        <w:t xml:space="preserve"> Dari aspek profitabilitas, LDR yang semakin tinggi akan membawa perusahaan ke tingkat profitabilitas yang tinggi. Karena dengan LDR yang tinggi, berarti bank tersebut telah menjalankan fungsinya dengan maksimal yaitu menyalurkan dananya kepada masyarakat.</w:t>
      </w:r>
    </w:p>
    <w:p w:rsidR="00E83FC5" w:rsidRPr="008F0E3D" w:rsidRDefault="00E83FC5" w:rsidP="0058460E">
      <w:pPr>
        <w:widowControl w:val="0"/>
        <w:tabs>
          <w:tab w:val="center" w:pos="4329"/>
          <w:tab w:val="left" w:pos="6156"/>
        </w:tabs>
        <w:autoSpaceDE w:val="0"/>
        <w:autoSpaceDN w:val="0"/>
        <w:adjustRightInd w:val="0"/>
        <w:spacing w:line="240" w:lineRule="auto"/>
        <w:ind w:right="-1" w:firstLine="0"/>
        <w:rPr>
          <w:rFonts w:ascii="Times New Roman" w:hAnsi="Times New Roman" w:cs="Times New Roman"/>
        </w:rPr>
      </w:pPr>
    </w:p>
    <w:p w:rsidR="003C0D04" w:rsidRPr="008F0E3D" w:rsidRDefault="003C0D04" w:rsidP="0058460E">
      <w:pPr>
        <w:spacing w:line="240" w:lineRule="auto"/>
        <w:ind w:firstLine="284"/>
        <w:rPr>
          <w:rFonts w:ascii="Times New Roman" w:hAnsi="Times New Roman" w:cs="Times New Roman"/>
        </w:rPr>
      </w:pPr>
      <w:r w:rsidRPr="008F0E3D">
        <w:rPr>
          <w:rFonts w:ascii="Times New Roman" w:hAnsi="Times New Roman" w:cs="Times New Roman"/>
        </w:rPr>
        <w:t>Berdasarkan uraian pada latar belakang, maka penulis mengidentifikasi pokok pembahasan masalah sebagai berikut:</w:t>
      </w:r>
    </w:p>
    <w:p w:rsidR="00A55548" w:rsidRPr="00A55548" w:rsidRDefault="00A55548" w:rsidP="00A55548">
      <w:pPr>
        <w:pStyle w:val="ListParagraph"/>
        <w:numPr>
          <w:ilvl w:val="0"/>
          <w:numId w:val="28"/>
        </w:numPr>
        <w:spacing w:line="240" w:lineRule="auto"/>
        <w:jc w:val="both"/>
        <w:rPr>
          <w:rFonts w:ascii="Times New Roman" w:hAnsi="Times New Roman" w:cs="Times New Roman"/>
        </w:rPr>
      </w:pPr>
      <w:r w:rsidRPr="00A55548">
        <w:rPr>
          <w:rFonts w:ascii="Times New Roman" w:hAnsi="Times New Roman" w:cs="Times New Roman"/>
        </w:rPr>
        <w:t xml:space="preserve">Bagaimana perkembangan Dana Pihak Ketiga pada Bank Negara Indonesia (Persero) Tbk  periode tahun 2009 sampai dengan 2014? </w:t>
      </w:r>
    </w:p>
    <w:p w:rsidR="00A55548" w:rsidRPr="00A55548" w:rsidRDefault="00A55548" w:rsidP="00A55548">
      <w:pPr>
        <w:pStyle w:val="ListParagraph"/>
        <w:numPr>
          <w:ilvl w:val="0"/>
          <w:numId w:val="28"/>
        </w:numPr>
        <w:spacing w:line="240" w:lineRule="auto"/>
        <w:jc w:val="both"/>
        <w:rPr>
          <w:rFonts w:ascii="Times New Roman" w:hAnsi="Times New Roman" w:cs="Times New Roman"/>
        </w:rPr>
      </w:pPr>
      <w:r w:rsidRPr="00A55548">
        <w:rPr>
          <w:rFonts w:ascii="Times New Roman" w:hAnsi="Times New Roman" w:cs="Times New Roman"/>
        </w:rPr>
        <w:t xml:space="preserve">Bagaimana perkembangan </w:t>
      </w:r>
      <w:r w:rsidRPr="00A55548">
        <w:rPr>
          <w:rFonts w:ascii="Times New Roman" w:hAnsi="Times New Roman" w:cs="Times New Roman"/>
          <w:i/>
          <w:iCs/>
        </w:rPr>
        <w:t xml:space="preserve">Capital Adquacy Ratio </w:t>
      </w:r>
      <w:r w:rsidRPr="00A55548">
        <w:rPr>
          <w:rFonts w:ascii="Times New Roman" w:hAnsi="Times New Roman" w:cs="Times New Roman"/>
        </w:rPr>
        <w:t xml:space="preserve">(CAR) pada Bank Negara Indonesia (Persero) Tbk  periode tahun 2009 sampai dengan 2014? </w:t>
      </w:r>
    </w:p>
    <w:p w:rsidR="00A55548" w:rsidRPr="00A55548" w:rsidRDefault="00A55548" w:rsidP="00A55548">
      <w:pPr>
        <w:pStyle w:val="ListParagraph"/>
        <w:numPr>
          <w:ilvl w:val="0"/>
          <w:numId w:val="28"/>
        </w:numPr>
        <w:spacing w:line="240" w:lineRule="auto"/>
        <w:jc w:val="both"/>
        <w:rPr>
          <w:rFonts w:ascii="Times New Roman" w:hAnsi="Times New Roman" w:cs="Times New Roman"/>
        </w:rPr>
      </w:pPr>
      <w:r w:rsidRPr="00A55548">
        <w:rPr>
          <w:rFonts w:ascii="Times New Roman" w:hAnsi="Times New Roman" w:cs="Times New Roman"/>
        </w:rPr>
        <w:t xml:space="preserve">Bagaimana perkembangan </w:t>
      </w:r>
      <w:r w:rsidRPr="00A55548">
        <w:rPr>
          <w:rFonts w:ascii="Times New Roman" w:hAnsi="Times New Roman" w:cs="Times New Roman"/>
          <w:i/>
          <w:iCs/>
        </w:rPr>
        <w:t xml:space="preserve">Loan to Deposit Ratio </w:t>
      </w:r>
      <w:r w:rsidRPr="00A55548">
        <w:rPr>
          <w:rFonts w:ascii="Times New Roman" w:hAnsi="Times New Roman" w:cs="Times New Roman"/>
        </w:rPr>
        <w:t xml:space="preserve">(LDR) pada Bank Negara Indonesia (Persero) Tbk  periode tahun 2009 sampai dengan 2014? </w:t>
      </w:r>
    </w:p>
    <w:p w:rsidR="00A55548" w:rsidRPr="00A55548" w:rsidRDefault="00A55548" w:rsidP="00A55548">
      <w:pPr>
        <w:pStyle w:val="ListParagraph"/>
        <w:numPr>
          <w:ilvl w:val="0"/>
          <w:numId w:val="28"/>
        </w:numPr>
        <w:spacing w:line="240" w:lineRule="auto"/>
        <w:jc w:val="both"/>
        <w:rPr>
          <w:rFonts w:ascii="Times New Roman" w:hAnsi="Times New Roman" w:cs="Times New Roman"/>
        </w:rPr>
      </w:pPr>
      <w:r w:rsidRPr="00A55548">
        <w:rPr>
          <w:rFonts w:ascii="Times New Roman" w:hAnsi="Times New Roman" w:cs="Times New Roman"/>
        </w:rPr>
        <w:t>Bagaimana pengaruh</w:t>
      </w:r>
      <w:r w:rsidR="003C6ECE">
        <w:rPr>
          <w:rFonts w:ascii="Times New Roman" w:hAnsi="Times New Roman" w:cs="Times New Roman"/>
        </w:rPr>
        <w:t xml:space="preserve"> </w:t>
      </w:r>
      <w:r w:rsidR="003C6ECE" w:rsidRPr="00A55548">
        <w:rPr>
          <w:rFonts w:ascii="Times New Roman" w:hAnsi="Times New Roman" w:cs="Times New Roman"/>
        </w:rPr>
        <w:t>Dana Pihak Ketiga</w:t>
      </w:r>
      <w:r w:rsidR="003C6ECE">
        <w:rPr>
          <w:rFonts w:ascii="Times New Roman" w:hAnsi="Times New Roman" w:cs="Times New Roman"/>
        </w:rPr>
        <w:t>(DPK)</w:t>
      </w:r>
      <w:r w:rsidRPr="00A55548">
        <w:rPr>
          <w:rFonts w:ascii="Times New Roman" w:hAnsi="Times New Roman" w:cs="Times New Roman"/>
        </w:rPr>
        <w:t xml:space="preserve"> dan </w:t>
      </w:r>
      <w:r w:rsidR="003C6ECE" w:rsidRPr="00A55548">
        <w:rPr>
          <w:rFonts w:ascii="Times New Roman" w:hAnsi="Times New Roman" w:cs="Times New Roman"/>
          <w:i/>
          <w:iCs/>
        </w:rPr>
        <w:t xml:space="preserve">Capital Adquacy Ratio </w:t>
      </w:r>
      <w:r w:rsidR="003C6ECE" w:rsidRPr="00A55548">
        <w:rPr>
          <w:rFonts w:ascii="Times New Roman" w:hAnsi="Times New Roman" w:cs="Times New Roman"/>
        </w:rPr>
        <w:t xml:space="preserve">(CAR) </w:t>
      </w:r>
      <w:r w:rsidRPr="00A55548">
        <w:rPr>
          <w:rFonts w:ascii="Times New Roman" w:hAnsi="Times New Roman" w:cs="Times New Roman"/>
        </w:rPr>
        <w:t xml:space="preserve">terhadap </w:t>
      </w:r>
      <w:r w:rsidRPr="00A55548">
        <w:rPr>
          <w:rFonts w:ascii="Times New Roman" w:hAnsi="Times New Roman" w:cs="Times New Roman"/>
          <w:i/>
          <w:iCs/>
        </w:rPr>
        <w:t xml:space="preserve">Loan to Deposit Ratio </w:t>
      </w:r>
      <w:r w:rsidRPr="00A55548">
        <w:rPr>
          <w:rFonts w:ascii="Times New Roman" w:hAnsi="Times New Roman" w:cs="Times New Roman"/>
        </w:rPr>
        <w:t xml:space="preserve">(LDR) pada Bank Negara Indonesia (Persero) Tbk baik secara parsial maupun simultan? </w:t>
      </w:r>
    </w:p>
    <w:p w:rsidR="00E64122" w:rsidRPr="008F0E3D" w:rsidRDefault="00E64122" w:rsidP="0058460E">
      <w:pPr>
        <w:widowControl w:val="0"/>
        <w:tabs>
          <w:tab w:val="center" w:pos="4329"/>
          <w:tab w:val="left" w:pos="6156"/>
        </w:tabs>
        <w:autoSpaceDE w:val="0"/>
        <w:autoSpaceDN w:val="0"/>
        <w:adjustRightInd w:val="0"/>
        <w:spacing w:line="240" w:lineRule="auto"/>
        <w:ind w:right="-1" w:firstLine="0"/>
        <w:rPr>
          <w:rFonts w:ascii="Times New Roman" w:hAnsi="Times New Roman" w:cs="Times New Roman"/>
          <w:b/>
        </w:rPr>
      </w:pPr>
    </w:p>
    <w:p w:rsidR="000F46AD" w:rsidRPr="00033616" w:rsidRDefault="00033616" w:rsidP="0058460E">
      <w:pPr>
        <w:widowControl w:val="0"/>
        <w:tabs>
          <w:tab w:val="center" w:pos="4329"/>
          <w:tab w:val="left" w:pos="6156"/>
        </w:tabs>
        <w:autoSpaceDE w:val="0"/>
        <w:autoSpaceDN w:val="0"/>
        <w:adjustRightInd w:val="0"/>
        <w:spacing w:line="240" w:lineRule="auto"/>
        <w:ind w:right="-1" w:firstLine="0"/>
        <w:rPr>
          <w:rFonts w:ascii="Times New Roman" w:hAnsi="Times New Roman" w:cs="Times New Roman"/>
          <w:b/>
          <w:lang w:val="id-ID"/>
        </w:rPr>
      </w:pPr>
      <w:r>
        <w:rPr>
          <w:rFonts w:ascii="Times New Roman" w:hAnsi="Times New Roman" w:cs="Times New Roman"/>
          <w:b/>
          <w:lang w:val="id-ID"/>
        </w:rPr>
        <w:t>KAJIAN LITERATUR</w:t>
      </w:r>
    </w:p>
    <w:p w:rsidR="0011570A" w:rsidRPr="003C6ECE" w:rsidRDefault="0011570A" w:rsidP="003C6ECE">
      <w:pPr>
        <w:spacing w:line="240" w:lineRule="auto"/>
        <w:ind w:firstLine="284"/>
        <w:rPr>
          <w:rFonts w:ascii="Times New Roman" w:hAnsi="Times New Roman" w:cs="Times New Roman"/>
          <w:color w:val="000000" w:themeColor="text1"/>
        </w:rPr>
      </w:pPr>
      <w:r w:rsidRPr="003C6ECE">
        <w:rPr>
          <w:rFonts w:ascii="Times New Roman" w:hAnsi="Times New Roman" w:cs="Times New Roman"/>
          <w:color w:val="000000" w:themeColor="text1"/>
        </w:rPr>
        <w:t xml:space="preserve">Istilah bank berasal dari bahasa Italia yaitu </w:t>
      </w:r>
      <w:r w:rsidRPr="003C6ECE">
        <w:rPr>
          <w:rFonts w:ascii="Times New Roman" w:hAnsi="Times New Roman" w:cs="Times New Roman"/>
          <w:i/>
          <w:color w:val="000000" w:themeColor="text1"/>
        </w:rPr>
        <w:t xml:space="preserve">banco </w:t>
      </w:r>
      <w:r w:rsidRPr="003C6ECE">
        <w:rPr>
          <w:rFonts w:ascii="Times New Roman" w:hAnsi="Times New Roman" w:cs="Times New Roman"/>
          <w:color w:val="000000" w:themeColor="text1"/>
        </w:rPr>
        <w:t xml:space="preserve">(bangku).Istilah inilah yang digunakan oleh </w:t>
      </w:r>
      <w:r w:rsidRPr="003C6ECE">
        <w:rPr>
          <w:rFonts w:ascii="Times New Roman" w:hAnsi="Times New Roman" w:cs="Times New Roman"/>
          <w:i/>
          <w:color w:val="000000" w:themeColor="text1"/>
        </w:rPr>
        <w:t>banker</w:t>
      </w:r>
      <w:r w:rsidRPr="003C6ECE">
        <w:rPr>
          <w:rFonts w:ascii="Times New Roman" w:hAnsi="Times New Roman" w:cs="Times New Roman"/>
          <w:color w:val="000000" w:themeColor="text1"/>
        </w:rPr>
        <w:t xml:space="preserve"> dalam melayani kegiatan operasionalnya kepada para nasabah, istilah bangku kemudian berkembang dan popular menjadi bank.</w:t>
      </w:r>
    </w:p>
    <w:p w:rsidR="003C6ECE" w:rsidRPr="003C6ECE" w:rsidRDefault="00431830" w:rsidP="003C6ECE">
      <w:pPr>
        <w:pStyle w:val="ListParagraph"/>
        <w:tabs>
          <w:tab w:val="left" w:pos="720"/>
        </w:tabs>
        <w:spacing w:after="0" w:line="240" w:lineRule="auto"/>
        <w:ind w:left="0"/>
        <w:jc w:val="both"/>
        <w:rPr>
          <w:rFonts w:ascii="Times New Roman" w:hAnsi="Times New Roman" w:cs="Times New Roman"/>
          <w:color w:val="000000"/>
        </w:rPr>
      </w:pPr>
      <w:r w:rsidRPr="003C6ECE">
        <w:rPr>
          <w:rFonts w:ascii="Times New Roman" w:hAnsi="Times New Roman" w:cs="Times New Roman"/>
        </w:rPr>
        <w:t xml:space="preserve">Menurut Undang-Undang Republik Indonesia No. 7 Tahun 1992 tentang Perbankan sebagaimana telah diubah dengan Undang-Undang No. 10 Tahun 1998 </w:t>
      </w:r>
      <w:r w:rsidRPr="003C6ECE">
        <w:rPr>
          <w:rFonts w:ascii="Times New Roman" w:hAnsi="Times New Roman" w:cs="Times New Roman"/>
          <w:bCs/>
        </w:rPr>
        <w:t xml:space="preserve">Bank adalah badan usaha yang menghimpun dana dari masyarakat dalam bentuk simpanan dan menyalurkannya kepada masyarakat dalam bentuk kredit dan atau bentuk-bentuk lainnya dalam rangka meningkatkan taraf </w:t>
      </w:r>
      <w:r w:rsidRPr="003C6ECE">
        <w:rPr>
          <w:rFonts w:ascii="Times New Roman" w:hAnsi="Times New Roman" w:cs="Times New Roman"/>
          <w:bCs/>
        </w:rPr>
        <w:lastRenderedPageBreak/>
        <w:t>hidup rakyat banyak.</w:t>
      </w:r>
      <w:r w:rsidR="003C6ECE" w:rsidRPr="003C6ECE">
        <w:rPr>
          <w:rFonts w:ascii="Times New Roman" w:hAnsi="Times New Roman" w:cs="Times New Roman"/>
          <w:bCs/>
        </w:rPr>
        <w:t xml:space="preserve"> </w:t>
      </w:r>
      <w:r w:rsidR="003C6ECE" w:rsidRPr="003C6ECE">
        <w:rPr>
          <w:rFonts w:ascii="Times New Roman" w:hAnsi="Times New Roman" w:cs="Times New Roman"/>
        </w:rPr>
        <w:t xml:space="preserve">Kegiatan penghimpunan dana bank sebagian besar bersumber dari simpanan nasabah dalam bentuk simpanan giro, tabungan, dan deposito berjangka. Simpanan  nasabah  ini sering disebut sebagai Dana Pihak Ketiga (DPK). DPK yang berhasil dihimpun sebagian besar disalurkan dalam bentuk pinjaman atau kredit. </w:t>
      </w:r>
    </w:p>
    <w:p w:rsidR="0011570A" w:rsidRPr="00AF2AF6" w:rsidRDefault="00F109BB" w:rsidP="003C6ECE">
      <w:pPr>
        <w:spacing w:line="240" w:lineRule="auto"/>
        <w:ind w:firstLine="284"/>
        <w:rPr>
          <w:rFonts w:ascii="Times New Roman" w:hAnsi="Times New Roman" w:cs="Times New Roman"/>
          <w:lang w:val="en-CA"/>
        </w:rPr>
      </w:pPr>
      <w:r w:rsidRPr="008F0E3D">
        <w:rPr>
          <w:rFonts w:ascii="Times New Roman" w:hAnsi="Times New Roman" w:cs="Times New Roman"/>
          <w:lang w:val="en-CA"/>
        </w:rPr>
        <w:tab/>
      </w:r>
    </w:p>
    <w:p w:rsidR="00431830" w:rsidRPr="008F0E3D" w:rsidRDefault="00431830" w:rsidP="00CE2138">
      <w:pPr>
        <w:spacing w:line="240" w:lineRule="auto"/>
        <w:ind w:firstLine="284"/>
        <w:rPr>
          <w:rFonts w:ascii="Times New Roman" w:hAnsi="Times New Roman" w:cs="Times New Roman"/>
          <w:color w:val="000000" w:themeColor="text1"/>
        </w:rPr>
      </w:pPr>
      <w:r w:rsidRPr="008F0E3D">
        <w:rPr>
          <w:rFonts w:ascii="Times New Roman" w:hAnsi="Times New Roman" w:cs="Times New Roman"/>
          <w:color w:val="000000" w:themeColor="text1"/>
        </w:rPr>
        <w:t>Menurut Peraturan Bank I</w:t>
      </w:r>
      <w:r w:rsidR="003C6ECE">
        <w:rPr>
          <w:rFonts w:ascii="Times New Roman" w:hAnsi="Times New Roman" w:cs="Times New Roman"/>
          <w:color w:val="000000" w:themeColor="text1"/>
        </w:rPr>
        <w:t>ndonesia (PBI) No.10/15/PBI/2008 CAR</w:t>
      </w:r>
      <w:r w:rsidRPr="008F0E3D">
        <w:rPr>
          <w:rFonts w:ascii="Times New Roman" w:hAnsi="Times New Roman" w:cs="Times New Roman"/>
          <w:color w:val="000000" w:themeColor="text1"/>
        </w:rPr>
        <w:t xml:space="preserve"> adalah :</w:t>
      </w:r>
    </w:p>
    <w:p w:rsidR="00431830" w:rsidRPr="008F0E3D" w:rsidRDefault="00431830" w:rsidP="00CE2138">
      <w:pPr>
        <w:spacing w:line="240" w:lineRule="auto"/>
        <w:ind w:firstLine="284"/>
        <w:rPr>
          <w:rFonts w:ascii="Times New Roman" w:hAnsi="Times New Roman" w:cs="Times New Roman"/>
          <w:color w:val="000000" w:themeColor="text1"/>
        </w:rPr>
      </w:pPr>
      <w:r w:rsidRPr="008F0E3D">
        <w:rPr>
          <w:rFonts w:ascii="Times New Roman" w:hAnsi="Times New Roman" w:cs="Times New Roman"/>
          <w:color w:val="000000" w:themeColor="text1"/>
        </w:rPr>
        <w:t>“</w:t>
      </w:r>
      <w:r w:rsidR="003C6ECE">
        <w:rPr>
          <w:rFonts w:ascii="Times New Roman" w:hAnsi="Times New Roman" w:cs="Times New Roman"/>
          <w:sz w:val="24"/>
          <w:szCs w:val="24"/>
        </w:rPr>
        <w:t>kewajiban penyedian modal minimum terhadap bobot risiko ats aktiva yang dimiliki suatu bank</w:t>
      </w:r>
      <w:r w:rsidRPr="008F0E3D">
        <w:rPr>
          <w:rFonts w:ascii="Times New Roman" w:hAnsi="Times New Roman" w:cs="Times New Roman"/>
          <w:color w:val="000000" w:themeColor="text1"/>
        </w:rPr>
        <w:t>”.</w:t>
      </w:r>
    </w:p>
    <w:p w:rsidR="00F16F0A" w:rsidRDefault="00F16F0A" w:rsidP="00CE2138">
      <w:pPr>
        <w:spacing w:line="240" w:lineRule="auto"/>
        <w:ind w:firstLine="284"/>
        <w:rPr>
          <w:rFonts w:ascii="Times New Roman" w:hAnsi="Times New Roman" w:cs="Times New Roman"/>
          <w:color w:val="000000" w:themeColor="text1"/>
          <w:lang w:val="id-ID"/>
        </w:rPr>
      </w:pPr>
    </w:p>
    <w:p w:rsidR="00CE2138" w:rsidRPr="008F0E3D" w:rsidRDefault="00CE2138" w:rsidP="00CE2138">
      <w:pPr>
        <w:spacing w:line="240" w:lineRule="auto"/>
        <w:ind w:firstLine="284"/>
        <w:rPr>
          <w:rFonts w:ascii="Times New Roman" w:hAnsi="Times New Roman" w:cs="Times New Roman"/>
          <w:color w:val="000000" w:themeColor="text1"/>
          <w:lang w:val="id-ID"/>
        </w:rPr>
      </w:pPr>
      <w:r w:rsidRPr="008F0E3D">
        <w:rPr>
          <w:rFonts w:ascii="Times New Roman" w:hAnsi="Times New Roman" w:cs="Times New Roman"/>
          <w:color w:val="000000" w:themeColor="text1"/>
          <w:lang w:val="id-ID"/>
        </w:rPr>
        <w:t>Adapun perhi</w:t>
      </w:r>
      <w:r w:rsidR="003C6ECE">
        <w:rPr>
          <w:rFonts w:ascii="Times New Roman" w:hAnsi="Times New Roman" w:cs="Times New Roman"/>
          <w:color w:val="000000" w:themeColor="text1"/>
          <w:lang w:val="id-ID"/>
        </w:rPr>
        <w:t xml:space="preserve">tungan </w:t>
      </w:r>
      <w:r w:rsidR="003C6ECE">
        <w:rPr>
          <w:rFonts w:ascii="Times New Roman" w:hAnsi="Times New Roman" w:cs="Times New Roman"/>
          <w:color w:val="000000" w:themeColor="text1"/>
        </w:rPr>
        <w:t>CAR</w:t>
      </w:r>
      <w:r w:rsidRPr="008F0E3D">
        <w:rPr>
          <w:rFonts w:ascii="Times New Roman" w:hAnsi="Times New Roman" w:cs="Times New Roman"/>
          <w:color w:val="000000" w:themeColor="text1"/>
          <w:lang w:val="id-ID"/>
        </w:rPr>
        <w:t xml:space="preserve"> menurut Pera</w:t>
      </w:r>
      <w:r w:rsidR="003C6ECE">
        <w:rPr>
          <w:rFonts w:ascii="Times New Roman" w:hAnsi="Times New Roman" w:cs="Times New Roman"/>
          <w:color w:val="000000" w:themeColor="text1"/>
          <w:lang w:val="id-ID"/>
        </w:rPr>
        <w:t>turan Bank Indonesia (PBI) No.1</w:t>
      </w:r>
      <w:r w:rsidR="003C6ECE">
        <w:rPr>
          <w:rFonts w:ascii="Times New Roman" w:hAnsi="Times New Roman" w:cs="Times New Roman"/>
          <w:color w:val="000000" w:themeColor="text1"/>
        </w:rPr>
        <w:t>0</w:t>
      </w:r>
      <w:r w:rsidR="003C6ECE">
        <w:rPr>
          <w:rFonts w:ascii="Times New Roman" w:hAnsi="Times New Roman" w:cs="Times New Roman"/>
          <w:color w:val="000000" w:themeColor="text1"/>
          <w:lang w:val="id-ID"/>
        </w:rPr>
        <w:t>/15/PBI/20</w:t>
      </w:r>
      <w:r w:rsidR="003C6ECE">
        <w:rPr>
          <w:rFonts w:ascii="Times New Roman" w:hAnsi="Times New Roman" w:cs="Times New Roman"/>
          <w:color w:val="000000" w:themeColor="text1"/>
        </w:rPr>
        <w:t>08</w:t>
      </w:r>
      <w:r w:rsidRPr="008F0E3D">
        <w:rPr>
          <w:rFonts w:ascii="Times New Roman" w:hAnsi="Times New Roman" w:cs="Times New Roman"/>
          <w:color w:val="000000" w:themeColor="text1"/>
          <w:lang w:val="id-ID"/>
        </w:rPr>
        <w:t xml:space="preserve"> yaitu :</w:t>
      </w:r>
    </w:p>
    <w:p w:rsidR="00CE2138" w:rsidRPr="003C6ECE" w:rsidRDefault="003C6ECE" w:rsidP="003C6ECE">
      <w:pPr>
        <w:spacing w:after="240"/>
        <w:contextualSpacing/>
        <w:rPr>
          <w:rFonts w:ascii="Times New Roman" w:eastAsia="Times New Roman" w:hAnsi="Times New Roman" w:cs="Times New Roman"/>
          <w:sz w:val="24"/>
          <w:szCs w:val="24"/>
        </w:rPr>
      </w:pPr>
      <w:r w:rsidRPr="00F25D68">
        <w:rPr>
          <w:rFonts w:ascii="Times New Roman" w:eastAsia="Times New Roman" w:hAnsi="Times New Roman" w:cs="Times New Roman"/>
          <w:sz w:val="24"/>
          <w:szCs w:val="24"/>
        </w:rPr>
        <w:t xml:space="preserve">CAR = </w:t>
      </w:r>
      <m:oMath>
        <m:f>
          <m:fPr>
            <m:ctrlPr>
              <w:rPr>
                <w:rFonts w:ascii="Cambria Math" w:eastAsia="Times New Roman" w:hAnsi="Times New Roman" w:cs="Times New Roman"/>
                <w:i/>
                <w:sz w:val="24"/>
                <w:szCs w:val="24"/>
              </w:rPr>
            </m:ctrlPr>
          </m:fPr>
          <m:num>
            <m:r>
              <m:rPr>
                <m:sty m:val="p"/>
              </m:rPr>
              <w:rPr>
                <w:rFonts w:ascii="Cambria Math" w:eastAsia="Times New Roman" w:hAnsi="Times New Roman" w:cs="Times New Roman"/>
                <w:sz w:val="24"/>
                <w:szCs w:val="24"/>
              </w:rPr>
              <m:t>Modal Bank</m:t>
            </m:r>
          </m:num>
          <m:den>
            <m:r>
              <m:rPr>
                <m:sty m:val="p"/>
              </m:rPr>
              <w:rPr>
                <w:rFonts w:ascii="Cambria Math" w:eastAsia="Times New Roman" w:hAnsi="Times New Roman" w:cs="Times New Roman"/>
                <w:sz w:val="24"/>
                <w:szCs w:val="24"/>
              </w:rPr>
              <m:t>Aktiva Tertimbang Menurut Risiko</m:t>
            </m:r>
          </m:den>
        </m:f>
      </m:oMath>
      <w:r w:rsidRPr="00F25D68">
        <w:rPr>
          <w:rFonts w:ascii="Times New Roman" w:eastAsia="Times New Roman" w:hAnsi="Times New Roman" w:cs="Times New Roman"/>
          <w:sz w:val="24"/>
          <w:szCs w:val="24"/>
        </w:rPr>
        <w:t xml:space="preserve"> x 100%</w:t>
      </w:r>
      <w:r w:rsidR="00A95017" w:rsidRPr="008F0E3D">
        <w:rPr>
          <w:rFonts w:ascii="Times New Roman" w:eastAsiaTheme="minorEastAsia" w:hAnsi="Times New Roman" w:cs="Times New Roman"/>
          <w:lang w:val="en-CA"/>
        </w:rPr>
        <w:t>..…</w:t>
      </w:r>
      <w:r w:rsidR="00CE2138" w:rsidRPr="008F0E3D">
        <w:rPr>
          <w:rFonts w:ascii="Times New Roman" w:eastAsiaTheme="minorEastAsia" w:hAnsi="Times New Roman" w:cs="Times New Roman"/>
          <w:lang w:val="en-CA"/>
        </w:rPr>
        <w:t>(1)</w:t>
      </w:r>
    </w:p>
    <w:p w:rsidR="00F109BB" w:rsidRPr="008F0E3D" w:rsidRDefault="00431830" w:rsidP="00CE2138">
      <w:pPr>
        <w:pStyle w:val="ListParagraph"/>
        <w:spacing w:after="0" w:line="240" w:lineRule="auto"/>
        <w:ind w:left="0" w:firstLine="284"/>
        <w:jc w:val="both"/>
        <w:rPr>
          <w:rFonts w:ascii="Times New Roman" w:hAnsi="Times New Roman" w:cs="Times New Roman"/>
        </w:rPr>
      </w:pPr>
      <w:r w:rsidRPr="008F0E3D">
        <w:rPr>
          <w:rFonts w:ascii="Times New Roman" w:hAnsi="Times New Roman" w:cs="Times New Roman"/>
        </w:rPr>
        <w:t xml:space="preserve">Pengertian </w:t>
      </w:r>
      <w:r w:rsidRPr="008F0E3D">
        <w:rPr>
          <w:rFonts w:ascii="Times New Roman" w:hAnsi="Times New Roman" w:cs="Times New Roman"/>
          <w:i/>
        </w:rPr>
        <w:t>Loan to Deposit Ratio</w:t>
      </w:r>
      <w:r w:rsidRPr="008F0E3D">
        <w:rPr>
          <w:rFonts w:ascii="Times New Roman" w:hAnsi="Times New Roman" w:cs="Times New Roman"/>
        </w:rPr>
        <w:t xml:space="preserve"> (LDR) menurut Surat Edaran Bank Indonesia No. 15/41/DKMP pada tanggal 1 Otober 2013 adalah rasio kredit yang diberikan kepada pihak ketiga dalam rupiah dan valuta asing, tidak termasuk kredit kepada Bank lain, terhadap DPK yang mencakup giro, tabungan dan deposito dalam rupiah dan valuta asing, tidak termasuk dana antar Bank.</w:t>
      </w:r>
    </w:p>
    <w:p w:rsidR="00A95017" w:rsidRPr="008F0E3D" w:rsidRDefault="00A95017" w:rsidP="00A95017">
      <w:pPr>
        <w:spacing w:line="240" w:lineRule="auto"/>
        <w:ind w:firstLine="284"/>
        <w:rPr>
          <w:rFonts w:ascii="Times New Roman" w:hAnsi="Times New Roman" w:cs="Times New Roman"/>
          <w:color w:val="000000" w:themeColor="text1"/>
          <w:lang w:val="id-ID"/>
        </w:rPr>
      </w:pPr>
      <w:r w:rsidRPr="008F0E3D">
        <w:rPr>
          <w:rFonts w:ascii="Times New Roman" w:hAnsi="Times New Roman" w:cs="Times New Roman"/>
          <w:color w:val="000000" w:themeColor="text1"/>
          <w:lang w:val="id-ID"/>
        </w:rPr>
        <w:t xml:space="preserve">Adapun perhitungan LDR dalam rupiah menurut </w:t>
      </w:r>
      <w:r w:rsidRPr="008F0E3D">
        <w:rPr>
          <w:rFonts w:ascii="Times New Roman" w:hAnsi="Times New Roman" w:cs="Times New Roman"/>
        </w:rPr>
        <w:t>Surat Edaran Bank Indonesia No. 6/23/DPNP tanggal 31 Maret 2004</w:t>
      </w:r>
      <w:r w:rsidRPr="008F0E3D">
        <w:rPr>
          <w:rFonts w:ascii="Times New Roman" w:hAnsi="Times New Roman" w:cs="Times New Roman"/>
          <w:color w:val="000000" w:themeColor="text1"/>
          <w:lang w:val="id-ID"/>
        </w:rPr>
        <w:t>yaitu :</w:t>
      </w:r>
    </w:p>
    <w:p w:rsidR="00A95017" w:rsidRPr="008F0E3D" w:rsidRDefault="00A95017" w:rsidP="00A95017">
      <w:pPr>
        <w:spacing w:line="240" w:lineRule="auto"/>
        <w:ind w:firstLine="0"/>
        <w:rPr>
          <w:rFonts w:ascii="Times New Roman" w:eastAsiaTheme="minorEastAsia" w:hAnsi="Times New Roman" w:cs="Times New Roman"/>
          <w:lang w:val="en-CA"/>
        </w:rPr>
      </w:pPr>
      <w:r w:rsidRPr="008F0E3D">
        <w:rPr>
          <w:rFonts w:ascii="Times New Roman" w:eastAsiaTheme="minorEastAsia" w:hAnsi="Times New Roman" w:cs="Times New Roman"/>
          <w:lang w:val="en-CA"/>
        </w:rPr>
        <w:tab/>
      </w:r>
      <w:r w:rsidRPr="008F0E3D">
        <w:rPr>
          <w:rFonts w:ascii="Times New Roman" w:eastAsiaTheme="minorEastAsia" w:hAnsi="Times New Roman" w:cs="Times New Roman"/>
          <w:lang w:val="en-CA"/>
        </w:rPr>
        <w:tab/>
      </w:r>
      <w:r w:rsidRPr="008F0E3D">
        <w:rPr>
          <w:rFonts w:ascii="Times New Roman" w:eastAsiaTheme="minorEastAsia" w:hAnsi="Times New Roman" w:cs="Times New Roman"/>
          <w:lang w:val="en-CA"/>
        </w:rPr>
        <w:tab/>
      </w:r>
      <w:r w:rsidRPr="008F0E3D">
        <w:rPr>
          <w:rFonts w:ascii="Times New Roman" w:eastAsiaTheme="minorEastAsia" w:hAnsi="Times New Roman" w:cs="Times New Roman"/>
          <w:lang w:val="en-CA"/>
        </w:rPr>
        <w:tab/>
        <w:t xml:space="preserve">LDR= </w:t>
      </w:r>
      <m:oMath>
        <m:f>
          <m:fPr>
            <m:ctrlPr>
              <w:rPr>
                <w:rFonts w:ascii="Cambria Math" w:eastAsiaTheme="minorEastAsia" w:hAnsi="Cambria Math" w:cs="Times New Roman"/>
                <w:lang w:val="en-CA"/>
              </w:rPr>
            </m:ctrlPr>
          </m:fPr>
          <m:num>
            <m:r>
              <m:rPr>
                <m:sty m:val="p"/>
              </m:rPr>
              <w:rPr>
                <w:rFonts w:ascii="Cambria Math" w:eastAsiaTheme="minorEastAsia" w:hAnsi="Cambria Math" w:cs="Times New Roman"/>
                <w:lang w:val="en-CA"/>
              </w:rPr>
              <m:t>Total Kredit</m:t>
            </m:r>
          </m:num>
          <m:den>
            <m:r>
              <m:rPr>
                <m:sty m:val="p"/>
              </m:rPr>
              <w:rPr>
                <w:rFonts w:ascii="Cambria Math" w:eastAsiaTheme="minorEastAsia" w:hAnsi="Cambria Math" w:cs="Times New Roman"/>
                <w:lang w:val="en-CA"/>
              </w:rPr>
              <m:t>Total Dana Pihak Ketiga</m:t>
            </m:r>
          </m:den>
        </m:f>
      </m:oMath>
      <w:r w:rsidRPr="008F0E3D">
        <w:rPr>
          <w:rFonts w:ascii="Times New Roman" w:eastAsiaTheme="minorEastAsia" w:hAnsi="Times New Roman" w:cs="Times New Roman"/>
          <w:lang w:val="en-CA"/>
        </w:rPr>
        <w:t xml:space="preserve">  X 100%      ………………………(2)</w:t>
      </w:r>
    </w:p>
    <w:p w:rsidR="00A95017" w:rsidRPr="008F0E3D" w:rsidRDefault="00A95017" w:rsidP="00A95017">
      <w:pPr>
        <w:spacing w:line="240" w:lineRule="auto"/>
        <w:ind w:firstLine="0"/>
        <w:rPr>
          <w:rFonts w:ascii="Times New Roman" w:hAnsi="Times New Roman" w:cs="Times New Roman"/>
        </w:rPr>
      </w:pPr>
    </w:p>
    <w:p w:rsidR="008F0E3D" w:rsidRPr="008F0E3D" w:rsidRDefault="008F0E3D" w:rsidP="0058460E">
      <w:pPr>
        <w:tabs>
          <w:tab w:val="left" w:pos="142"/>
          <w:tab w:val="left" w:pos="709"/>
        </w:tabs>
        <w:spacing w:line="240" w:lineRule="auto"/>
        <w:ind w:right="56" w:firstLine="0"/>
        <w:outlineLvl w:val="0"/>
        <w:rPr>
          <w:rFonts w:ascii="Times New Roman" w:eastAsiaTheme="minorEastAsia" w:hAnsi="Times New Roman" w:cs="Times New Roman"/>
          <w:lang w:val="en-CA"/>
        </w:rPr>
      </w:pPr>
    </w:p>
    <w:p w:rsidR="00033616" w:rsidRDefault="00033616" w:rsidP="00FB2E05">
      <w:pPr>
        <w:spacing w:line="240" w:lineRule="auto"/>
        <w:ind w:right="56" w:firstLine="0"/>
        <w:rPr>
          <w:rFonts w:ascii="Times New Roman" w:hAnsi="Times New Roman" w:cs="Times New Roman"/>
          <w:b/>
          <w:lang w:val="id-ID"/>
        </w:rPr>
      </w:pPr>
      <w:r>
        <w:rPr>
          <w:rFonts w:ascii="Times New Roman" w:hAnsi="Times New Roman" w:cs="Times New Roman"/>
          <w:b/>
          <w:lang w:val="id-ID"/>
        </w:rPr>
        <w:t>ISI MAKALAH</w:t>
      </w:r>
    </w:p>
    <w:p w:rsidR="00DC39F0" w:rsidRPr="008F0E3D" w:rsidRDefault="00DC39F0" w:rsidP="00FB2E05">
      <w:pPr>
        <w:spacing w:line="240" w:lineRule="auto"/>
        <w:ind w:right="56" w:firstLine="0"/>
        <w:rPr>
          <w:rFonts w:ascii="Times New Roman" w:hAnsi="Times New Roman" w:cs="Times New Roman"/>
          <w:b/>
        </w:rPr>
      </w:pPr>
      <w:r w:rsidRPr="008F0E3D">
        <w:rPr>
          <w:rFonts w:ascii="Times New Roman" w:hAnsi="Times New Roman" w:cs="Times New Roman"/>
          <w:b/>
        </w:rPr>
        <w:t>Rancangan Analisis Data dan Pengujian Hipotesis</w:t>
      </w:r>
    </w:p>
    <w:p w:rsidR="006F133A" w:rsidRPr="008F0E3D" w:rsidRDefault="00FB2E05" w:rsidP="00FB2E05">
      <w:pPr>
        <w:pStyle w:val="ListParagraph"/>
        <w:tabs>
          <w:tab w:val="left" w:pos="284"/>
        </w:tabs>
        <w:spacing w:after="0" w:line="240" w:lineRule="auto"/>
        <w:ind w:left="0" w:firstLine="284"/>
        <w:jc w:val="both"/>
        <w:rPr>
          <w:rFonts w:ascii="Times New Roman" w:hAnsi="Times New Roman" w:cs="Times New Roman"/>
          <w:lang w:val="id-ID"/>
        </w:rPr>
      </w:pPr>
      <w:r w:rsidRPr="008F0E3D">
        <w:rPr>
          <w:rFonts w:ascii="Times New Roman" w:hAnsi="Times New Roman" w:cs="Times New Roman"/>
          <w:lang w:val="id-ID"/>
        </w:rPr>
        <w:t>Rancangan pengujian data digunakan untuk menganalisis sejauh mana pengaruh</w:t>
      </w:r>
      <w:r w:rsidR="008A4AF7" w:rsidRPr="008A4AF7">
        <w:rPr>
          <w:rFonts w:ascii="Times New Roman" w:hAnsi="Times New Roman" w:cs="Times New Roman"/>
        </w:rPr>
        <w:t xml:space="preserve"> </w:t>
      </w:r>
      <w:r w:rsidR="008A4AF7" w:rsidRPr="00A55548">
        <w:rPr>
          <w:rFonts w:ascii="Times New Roman" w:hAnsi="Times New Roman" w:cs="Times New Roman"/>
        </w:rPr>
        <w:t>Dana Pihak Ketiga</w:t>
      </w:r>
      <w:r w:rsidR="008A4AF7">
        <w:rPr>
          <w:rFonts w:ascii="Times New Roman" w:hAnsi="Times New Roman" w:cs="Times New Roman"/>
        </w:rPr>
        <w:t>(DPK)</w:t>
      </w:r>
      <w:r w:rsidR="008A4AF7" w:rsidRPr="00A55548">
        <w:rPr>
          <w:rFonts w:ascii="Times New Roman" w:hAnsi="Times New Roman" w:cs="Times New Roman"/>
        </w:rPr>
        <w:t xml:space="preserve"> dan </w:t>
      </w:r>
      <w:r w:rsidR="008A4AF7" w:rsidRPr="00A55548">
        <w:rPr>
          <w:rFonts w:ascii="Times New Roman" w:hAnsi="Times New Roman" w:cs="Times New Roman"/>
          <w:i/>
          <w:iCs/>
        </w:rPr>
        <w:t xml:space="preserve">Capital Adquacy Ratio </w:t>
      </w:r>
      <w:r w:rsidR="008A4AF7" w:rsidRPr="00A55548">
        <w:rPr>
          <w:rFonts w:ascii="Times New Roman" w:hAnsi="Times New Roman" w:cs="Times New Roman"/>
        </w:rPr>
        <w:t xml:space="preserve">(CAR) terhadap </w:t>
      </w:r>
      <w:r w:rsidR="008A4AF7" w:rsidRPr="00A55548">
        <w:rPr>
          <w:rFonts w:ascii="Times New Roman" w:hAnsi="Times New Roman" w:cs="Times New Roman"/>
          <w:i/>
          <w:iCs/>
        </w:rPr>
        <w:t xml:space="preserve">Loan to Deposit Ratio </w:t>
      </w:r>
      <w:r w:rsidR="008A4AF7" w:rsidRPr="00A55548">
        <w:rPr>
          <w:rFonts w:ascii="Times New Roman" w:hAnsi="Times New Roman" w:cs="Times New Roman"/>
        </w:rPr>
        <w:t>(LDR)</w:t>
      </w:r>
      <w:r w:rsidRPr="008F0E3D">
        <w:rPr>
          <w:rFonts w:ascii="Times New Roman" w:hAnsi="Times New Roman" w:cs="Times New Roman"/>
          <w:lang w:val="id-ID"/>
        </w:rPr>
        <w:t xml:space="preserve">, maka data yang sudah terkumpul akan dianalisis dan diteliti melalui metode dokumentasi. Data-data yang berkaitan dengan variabel tersebut dikumpulkan lalu diolah menggunakan perangkat lunak </w:t>
      </w:r>
      <w:r w:rsidRPr="008F0E3D">
        <w:rPr>
          <w:rFonts w:ascii="Times New Roman" w:hAnsi="Times New Roman" w:cs="Times New Roman"/>
          <w:i/>
          <w:lang w:val="id-ID"/>
        </w:rPr>
        <w:t>Statistic Program Sosial Science</w:t>
      </w:r>
      <w:r w:rsidRPr="008F0E3D">
        <w:rPr>
          <w:rFonts w:ascii="Times New Roman" w:hAnsi="Times New Roman" w:cs="Times New Roman"/>
          <w:lang w:val="id-ID"/>
        </w:rPr>
        <w:t xml:space="preserve"> (SPSS) V.20.00 </w:t>
      </w:r>
      <w:r w:rsidRPr="008F0E3D">
        <w:rPr>
          <w:rFonts w:ascii="Times New Roman" w:hAnsi="Times New Roman" w:cs="Times New Roman"/>
          <w:i/>
          <w:lang w:val="id-ID"/>
        </w:rPr>
        <w:t>for windows</w:t>
      </w:r>
      <w:r w:rsidRPr="008F0E3D">
        <w:rPr>
          <w:rFonts w:ascii="Times New Roman" w:hAnsi="Times New Roman" w:cs="Times New Roman"/>
          <w:lang w:val="id-ID"/>
        </w:rPr>
        <w:t>.</w:t>
      </w:r>
    </w:p>
    <w:p w:rsidR="00FB2E05" w:rsidRPr="008F0E3D" w:rsidRDefault="00FB2E05" w:rsidP="00FB2E05">
      <w:pPr>
        <w:spacing w:line="240" w:lineRule="auto"/>
        <w:ind w:right="56" w:firstLine="0"/>
        <w:rPr>
          <w:rFonts w:ascii="Times New Roman" w:hAnsi="Times New Roman" w:cs="Times New Roman"/>
        </w:rPr>
      </w:pPr>
    </w:p>
    <w:p w:rsidR="005D6538" w:rsidRPr="008F0E3D" w:rsidRDefault="00FB2E05" w:rsidP="005D6538">
      <w:pPr>
        <w:spacing w:line="240" w:lineRule="auto"/>
        <w:ind w:firstLine="0"/>
        <w:rPr>
          <w:rFonts w:ascii="Times New Roman" w:hAnsi="Times New Roman" w:cs="Times New Roman"/>
          <w:b/>
          <w:lang w:val="id-ID"/>
        </w:rPr>
      </w:pPr>
      <w:r w:rsidRPr="008F0E3D">
        <w:rPr>
          <w:rFonts w:ascii="Times New Roman" w:hAnsi="Times New Roman" w:cs="Times New Roman"/>
          <w:b/>
        </w:rPr>
        <w:t>Uji Asumsi Kla</w:t>
      </w:r>
      <w:r w:rsidRPr="008F0E3D">
        <w:rPr>
          <w:rFonts w:ascii="Times New Roman" w:hAnsi="Times New Roman" w:cs="Times New Roman"/>
          <w:b/>
          <w:lang w:val="id-ID"/>
        </w:rPr>
        <w:t>sik</w:t>
      </w:r>
    </w:p>
    <w:p w:rsidR="00FB2E05" w:rsidRPr="008F0E3D" w:rsidRDefault="00FB2E05" w:rsidP="00743B79">
      <w:pPr>
        <w:spacing w:line="240" w:lineRule="auto"/>
        <w:ind w:firstLine="284"/>
        <w:rPr>
          <w:rFonts w:ascii="Times New Roman" w:hAnsi="Times New Roman" w:cs="Times New Roman"/>
          <w:lang w:val="id-ID"/>
        </w:rPr>
      </w:pPr>
      <w:r w:rsidRPr="008F0E3D">
        <w:rPr>
          <w:rFonts w:ascii="Times New Roman" w:hAnsi="Times New Roman" w:cs="Times New Roman"/>
          <w:lang w:val="id-ID"/>
        </w:rPr>
        <w:t>Uji asumsi klasik yang dilakukan oleh penulis dalam penelitian ini adalah sebagai berikut:</w:t>
      </w:r>
    </w:p>
    <w:p w:rsidR="00FB2E05" w:rsidRPr="008F0E3D" w:rsidRDefault="00FB2E05" w:rsidP="00743B79">
      <w:pPr>
        <w:pStyle w:val="ListParagraph"/>
        <w:numPr>
          <w:ilvl w:val="0"/>
          <w:numId w:val="19"/>
        </w:numPr>
        <w:spacing w:line="240" w:lineRule="auto"/>
        <w:jc w:val="both"/>
        <w:rPr>
          <w:rFonts w:ascii="Times New Roman" w:hAnsi="Times New Roman" w:cs="Times New Roman"/>
          <w:lang w:val="id-ID"/>
        </w:rPr>
      </w:pPr>
      <w:r w:rsidRPr="008F0E3D">
        <w:rPr>
          <w:rFonts w:ascii="Times New Roman" w:hAnsi="Times New Roman" w:cs="Times New Roman"/>
          <w:lang w:val="id-ID"/>
        </w:rPr>
        <w:t>Uji Normalitas</w:t>
      </w:r>
    </w:p>
    <w:p w:rsidR="00FB2E05" w:rsidRDefault="00FB2E05" w:rsidP="00743B79">
      <w:pPr>
        <w:pStyle w:val="ListParagraph"/>
        <w:spacing w:line="240" w:lineRule="auto"/>
        <w:ind w:left="644"/>
        <w:jc w:val="both"/>
        <w:rPr>
          <w:rFonts w:ascii="Times New Roman" w:hAnsi="Times New Roman" w:cs="Times New Roman"/>
        </w:rPr>
      </w:pPr>
      <w:r w:rsidRPr="008F0E3D">
        <w:rPr>
          <w:rFonts w:ascii="Times New Roman" w:hAnsi="Times New Roman" w:cs="Times New Roman"/>
        </w:rPr>
        <w:t>Menurut Priyatno (2012:144), uji normalitas pada model regresi digunakan untu</w:t>
      </w:r>
      <w:r w:rsidRPr="008F0E3D">
        <w:rPr>
          <w:rFonts w:ascii="Times New Roman" w:hAnsi="Times New Roman" w:cs="Times New Roman"/>
          <w:lang w:val="id-ID"/>
        </w:rPr>
        <w:t>k</w:t>
      </w:r>
      <w:r w:rsidRPr="008F0E3D">
        <w:rPr>
          <w:rFonts w:ascii="Times New Roman" w:hAnsi="Times New Roman" w:cs="Times New Roman"/>
        </w:rPr>
        <w:t xml:space="preserve"> menguji apa</w:t>
      </w:r>
      <w:r w:rsidRPr="008F0E3D">
        <w:rPr>
          <w:rFonts w:ascii="Times New Roman" w:hAnsi="Times New Roman" w:cs="Times New Roman"/>
          <w:lang w:val="id-ID"/>
        </w:rPr>
        <w:t>k</w:t>
      </w:r>
      <w:r w:rsidRPr="008F0E3D">
        <w:rPr>
          <w:rFonts w:ascii="Times New Roman" w:hAnsi="Times New Roman" w:cs="Times New Roman"/>
        </w:rPr>
        <w:t>ah nilai residual yang dihasil</w:t>
      </w:r>
      <w:r w:rsidRPr="008F0E3D">
        <w:rPr>
          <w:rFonts w:ascii="Times New Roman" w:hAnsi="Times New Roman" w:cs="Times New Roman"/>
          <w:lang w:val="id-ID"/>
        </w:rPr>
        <w:t>k</w:t>
      </w:r>
      <w:r w:rsidRPr="008F0E3D">
        <w:rPr>
          <w:rFonts w:ascii="Times New Roman" w:hAnsi="Times New Roman" w:cs="Times New Roman"/>
        </w:rPr>
        <w:t>an dari regresi terdistribusi normal atau tida</w:t>
      </w:r>
      <w:r w:rsidRPr="008F0E3D">
        <w:rPr>
          <w:rFonts w:ascii="Times New Roman" w:hAnsi="Times New Roman" w:cs="Times New Roman"/>
          <w:lang w:val="id-ID"/>
        </w:rPr>
        <w:t>k</w:t>
      </w:r>
      <w:r w:rsidRPr="008F0E3D">
        <w:rPr>
          <w:rFonts w:ascii="Times New Roman" w:hAnsi="Times New Roman" w:cs="Times New Roman"/>
        </w:rPr>
        <w:t>. Model regresi yang bai</w:t>
      </w:r>
      <w:r w:rsidRPr="008F0E3D">
        <w:rPr>
          <w:rFonts w:ascii="Times New Roman" w:hAnsi="Times New Roman" w:cs="Times New Roman"/>
          <w:lang w:val="id-ID"/>
        </w:rPr>
        <w:t>k</w:t>
      </w:r>
      <w:r w:rsidRPr="008F0E3D">
        <w:rPr>
          <w:rFonts w:ascii="Times New Roman" w:hAnsi="Times New Roman" w:cs="Times New Roman"/>
        </w:rPr>
        <w:t xml:space="preserve"> adalah yang memili</w:t>
      </w:r>
      <w:r w:rsidRPr="008F0E3D">
        <w:rPr>
          <w:rFonts w:ascii="Times New Roman" w:hAnsi="Times New Roman" w:cs="Times New Roman"/>
          <w:lang w:val="id-ID"/>
        </w:rPr>
        <w:t>k</w:t>
      </w:r>
      <w:r w:rsidRPr="008F0E3D">
        <w:rPr>
          <w:rFonts w:ascii="Times New Roman" w:hAnsi="Times New Roman" w:cs="Times New Roman"/>
        </w:rPr>
        <w:t>i nilai residual yang terdistribusi secara normal.</w:t>
      </w:r>
    </w:p>
    <w:p w:rsidR="0011570A" w:rsidRDefault="0011570A" w:rsidP="00743B79">
      <w:pPr>
        <w:pStyle w:val="ListParagraph"/>
        <w:spacing w:line="240" w:lineRule="auto"/>
        <w:ind w:left="644"/>
        <w:jc w:val="both"/>
        <w:rPr>
          <w:rFonts w:ascii="Times New Roman" w:hAnsi="Times New Roman" w:cs="Times New Roman"/>
        </w:rPr>
      </w:pPr>
    </w:p>
    <w:p w:rsidR="0011570A" w:rsidRPr="008F0E3D" w:rsidRDefault="0011570A" w:rsidP="00743B79">
      <w:pPr>
        <w:pStyle w:val="ListParagraph"/>
        <w:spacing w:line="240" w:lineRule="auto"/>
        <w:ind w:left="644"/>
        <w:jc w:val="both"/>
        <w:rPr>
          <w:rFonts w:ascii="Times New Roman" w:hAnsi="Times New Roman" w:cs="Times New Roman"/>
        </w:rPr>
      </w:pPr>
    </w:p>
    <w:p w:rsidR="00743B79" w:rsidRPr="008F0E3D" w:rsidRDefault="00743B79" w:rsidP="00743B79">
      <w:pPr>
        <w:pStyle w:val="ListParagraph"/>
        <w:numPr>
          <w:ilvl w:val="0"/>
          <w:numId w:val="19"/>
        </w:numPr>
        <w:spacing w:line="240" w:lineRule="auto"/>
        <w:jc w:val="both"/>
        <w:rPr>
          <w:rFonts w:ascii="Times New Roman" w:hAnsi="Times New Roman" w:cs="Times New Roman"/>
          <w:lang w:val="id-ID"/>
        </w:rPr>
      </w:pPr>
      <w:r w:rsidRPr="008F0E3D">
        <w:rPr>
          <w:rFonts w:ascii="Times New Roman" w:hAnsi="Times New Roman" w:cs="Times New Roman"/>
          <w:lang w:val="id-ID"/>
        </w:rPr>
        <w:t>Uji Autokorelasi</w:t>
      </w:r>
    </w:p>
    <w:p w:rsidR="00743B79" w:rsidRPr="008F0E3D" w:rsidRDefault="00743B79" w:rsidP="00743B79">
      <w:pPr>
        <w:pStyle w:val="ListParagraph"/>
        <w:spacing w:line="240" w:lineRule="auto"/>
        <w:ind w:left="644"/>
        <w:jc w:val="both"/>
        <w:rPr>
          <w:rFonts w:ascii="Times New Roman" w:hAnsi="Times New Roman" w:cs="Times New Roman"/>
        </w:rPr>
      </w:pPr>
      <w:r w:rsidRPr="008F0E3D">
        <w:rPr>
          <w:rFonts w:ascii="Times New Roman" w:hAnsi="Times New Roman" w:cs="Times New Roman"/>
        </w:rPr>
        <w:t>Menurut Priyatno (2012:172), autokorelasi adalah keadaan dimana pada model regresi ada korelasi antara residual pada periode t dengan residual pada periode sebelumnya (t-1).</w:t>
      </w:r>
    </w:p>
    <w:p w:rsidR="00743B79" w:rsidRPr="008F0E3D" w:rsidRDefault="00743B79" w:rsidP="00743B79">
      <w:pPr>
        <w:pStyle w:val="ListParagraph"/>
        <w:numPr>
          <w:ilvl w:val="0"/>
          <w:numId w:val="19"/>
        </w:numPr>
        <w:spacing w:line="240" w:lineRule="auto"/>
        <w:jc w:val="both"/>
        <w:rPr>
          <w:rFonts w:ascii="Times New Roman" w:hAnsi="Times New Roman" w:cs="Times New Roman"/>
          <w:lang w:val="id-ID"/>
        </w:rPr>
      </w:pPr>
      <w:r w:rsidRPr="008F0E3D">
        <w:rPr>
          <w:rFonts w:ascii="Times New Roman" w:hAnsi="Times New Roman" w:cs="Times New Roman"/>
          <w:lang w:val="id-ID"/>
        </w:rPr>
        <w:t>Uji Multikolinearitas</w:t>
      </w:r>
    </w:p>
    <w:p w:rsidR="00743B79" w:rsidRDefault="00743B79" w:rsidP="00743B79">
      <w:pPr>
        <w:pStyle w:val="ListParagraph"/>
        <w:spacing w:line="240" w:lineRule="auto"/>
        <w:ind w:left="644"/>
        <w:jc w:val="both"/>
        <w:rPr>
          <w:rFonts w:ascii="Times New Roman" w:hAnsi="Times New Roman" w:cs="Times New Roman"/>
        </w:rPr>
      </w:pPr>
      <w:r w:rsidRPr="008F0E3D">
        <w:rPr>
          <w:rFonts w:ascii="Times New Roman" w:hAnsi="Times New Roman" w:cs="Times New Roman"/>
          <w:lang w:val="id-ID"/>
        </w:rPr>
        <w:t>Uji ini dapat diartikan sebagai kondisi dimana variabel-variabel independen tidak benar-benar independen satu sama lain tetapi tidak memiliki nilai-nilai yang ditetapkan secara bersama-sama.</w:t>
      </w:r>
    </w:p>
    <w:p w:rsidR="008A4AF7" w:rsidRPr="008A4AF7" w:rsidRDefault="008A4AF7" w:rsidP="00743B79">
      <w:pPr>
        <w:pStyle w:val="ListParagraph"/>
        <w:spacing w:line="240" w:lineRule="auto"/>
        <w:ind w:left="644"/>
        <w:jc w:val="both"/>
        <w:rPr>
          <w:rFonts w:ascii="Times New Roman" w:hAnsi="Times New Roman" w:cs="Times New Roman"/>
        </w:rPr>
      </w:pPr>
    </w:p>
    <w:p w:rsidR="00743B79" w:rsidRPr="008F0E3D" w:rsidRDefault="00743B79" w:rsidP="00743B79">
      <w:pPr>
        <w:pStyle w:val="ListParagraph"/>
        <w:numPr>
          <w:ilvl w:val="0"/>
          <w:numId w:val="19"/>
        </w:numPr>
        <w:spacing w:line="240" w:lineRule="auto"/>
        <w:jc w:val="both"/>
        <w:rPr>
          <w:rFonts w:ascii="Times New Roman" w:hAnsi="Times New Roman" w:cs="Times New Roman"/>
          <w:lang w:val="id-ID"/>
        </w:rPr>
      </w:pPr>
      <w:r w:rsidRPr="008F0E3D">
        <w:rPr>
          <w:rFonts w:ascii="Times New Roman" w:hAnsi="Times New Roman" w:cs="Times New Roman"/>
          <w:lang w:val="id-ID"/>
        </w:rPr>
        <w:lastRenderedPageBreak/>
        <w:t>Uji Heteroskedastisitas</w:t>
      </w:r>
    </w:p>
    <w:p w:rsidR="00632548" w:rsidRPr="00585067" w:rsidRDefault="00743B79" w:rsidP="00585067">
      <w:pPr>
        <w:pStyle w:val="ListParagraph"/>
        <w:spacing w:line="240" w:lineRule="auto"/>
        <w:ind w:left="644"/>
        <w:jc w:val="both"/>
        <w:rPr>
          <w:rFonts w:ascii="Times New Roman" w:hAnsi="Times New Roman" w:cs="Times New Roman"/>
        </w:rPr>
      </w:pPr>
      <w:r w:rsidRPr="008F0E3D">
        <w:rPr>
          <w:rFonts w:ascii="Times New Roman" w:hAnsi="Times New Roman" w:cs="Times New Roman"/>
        </w:rPr>
        <w:t>Menurut Priyatno (2012:158), uji heteros</w:t>
      </w:r>
      <w:r w:rsidRPr="008F0E3D">
        <w:rPr>
          <w:rFonts w:ascii="Times New Roman" w:hAnsi="Times New Roman" w:cs="Times New Roman"/>
          <w:lang w:val="id-ID"/>
        </w:rPr>
        <w:t>k</w:t>
      </w:r>
      <w:r w:rsidRPr="008F0E3D">
        <w:rPr>
          <w:rFonts w:ascii="Times New Roman" w:hAnsi="Times New Roman" w:cs="Times New Roman"/>
        </w:rPr>
        <w:t xml:space="preserve">edastisitas adalah </w:t>
      </w:r>
      <w:r w:rsidRPr="008F0E3D">
        <w:rPr>
          <w:rFonts w:ascii="Times New Roman" w:hAnsi="Times New Roman" w:cs="Times New Roman"/>
          <w:lang w:val="id-ID"/>
        </w:rPr>
        <w:t>k</w:t>
      </w:r>
      <w:r w:rsidRPr="008F0E3D">
        <w:rPr>
          <w:rFonts w:ascii="Times New Roman" w:hAnsi="Times New Roman" w:cs="Times New Roman"/>
        </w:rPr>
        <w:t xml:space="preserve">eadaan dimana dalam model regresi terjadi </w:t>
      </w:r>
      <w:r w:rsidRPr="008F0E3D">
        <w:rPr>
          <w:rFonts w:ascii="Times New Roman" w:hAnsi="Times New Roman" w:cs="Times New Roman"/>
          <w:lang w:val="id-ID"/>
        </w:rPr>
        <w:t>k</w:t>
      </w:r>
      <w:r w:rsidRPr="008F0E3D">
        <w:rPr>
          <w:rFonts w:ascii="Times New Roman" w:hAnsi="Times New Roman" w:cs="Times New Roman"/>
        </w:rPr>
        <w:t>etida</w:t>
      </w:r>
      <w:r w:rsidRPr="008F0E3D">
        <w:rPr>
          <w:rFonts w:ascii="Times New Roman" w:hAnsi="Times New Roman" w:cs="Times New Roman"/>
          <w:lang w:val="id-ID"/>
        </w:rPr>
        <w:t>k</w:t>
      </w:r>
      <w:r w:rsidRPr="008F0E3D">
        <w:rPr>
          <w:rFonts w:ascii="Times New Roman" w:hAnsi="Times New Roman" w:cs="Times New Roman"/>
        </w:rPr>
        <w:t xml:space="preserve">samaan varian dari residual pada satu pengamatan </w:t>
      </w:r>
      <w:r w:rsidRPr="008F0E3D">
        <w:rPr>
          <w:rFonts w:ascii="Times New Roman" w:hAnsi="Times New Roman" w:cs="Times New Roman"/>
          <w:lang w:val="id-ID"/>
        </w:rPr>
        <w:t>k</w:t>
      </w:r>
      <w:r w:rsidRPr="008F0E3D">
        <w:rPr>
          <w:rFonts w:ascii="Times New Roman" w:hAnsi="Times New Roman" w:cs="Times New Roman"/>
        </w:rPr>
        <w:t>e pengamatan lain. Model regresi yang bai</w:t>
      </w:r>
      <w:r w:rsidRPr="008F0E3D">
        <w:rPr>
          <w:rFonts w:ascii="Times New Roman" w:hAnsi="Times New Roman" w:cs="Times New Roman"/>
          <w:lang w:val="id-ID"/>
        </w:rPr>
        <w:t>k</w:t>
      </w:r>
      <w:r w:rsidRPr="008F0E3D">
        <w:rPr>
          <w:rFonts w:ascii="Times New Roman" w:hAnsi="Times New Roman" w:cs="Times New Roman"/>
        </w:rPr>
        <w:t xml:space="preserve"> adalah tida</w:t>
      </w:r>
      <w:r w:rsidRPr="008F0E3D">
        <w:rPr>
          <w:rFonts w:ascii="Times New Roman" w:hAnsi="Times New Roman" w:cs="Times New Roman"/>
          <w:lang w:val="id-ID"/>
        </w:rPr>
        <w:t>k</w:t>
      </w:r>
      <w:r w:rsidRPr="008F0E3D">
        <w:rPr>
          <w:rFonts w:ascii="Times New Roman" w:hAnsi="Times New Roman" w:cs="Times New Roman"/>
        </w:rPr>
        <w:t xml:space="preserve"> terjadi heteros</w:t>
      </w:r>
      <w:r w:rsidRPr="008F0E3D">
        <w:rPr>
          <w:rFonts w:ascii="Times New Roman" w:hAnsi="Times New Roman" w:cs="Times New Roman"/>
          <w:lang w:val="id-ID"/>
        </w:rPr>
        <w:t>k</w:t>
      </w:r>
      <w:r w:rsidR="00585067">
        <w:rPr>
          <w:rFonts w:ascii="Times New Roman" w:hAnsi="Times New Roman" w:cs="Times New Roman"/>
        </w:rPr>
        <w:t>edastisitas.</w:t>
      </w:r>
    </w:p>
    <w:p w:rsidR="00FB2E05" w:rsidRPr="008F0E3D" w:rsidRDefault="00FB2E05" w:rsidP="005D6538">
      <w:pPr>
        <w:spacing w:line="240" w:lineRule="auto"/>
        <w:ind w:firstLine="0"/>
        <w:rPr>
          <w:rFonts w:ascii="Times New Roman" w:hAnsi="Times New Roman" w:cs="Times New Roman"/>
          <w:b/>
          <w:lang w:val="id-ID"/>
        </w:rPr>
      </w:pPr>
      <w:r w:rsidRPr="008F0E3D">
        <w:rPr>
          <w:rFonts w:ascii="Times New Roman" w:hAnsi="Times New Roman" w:cs="Times New Roman"/>
          <w:b/>
        </w:rPr>
        <w:t xml:space="preserve">Analisis Regresi Linier </w:t>
      </w:r>
      <w:r w:rsidR="00743B79" w:rsidRPr="008F0E3D">
        <w:rPr>
          <w:rFonts w:ascii="Times New Roman" w:hAnsi="Times New Roman" w:cs="Times New Roman"/>
          <w:b/>
          <w:lang w:val="id-ID"/>
        </w:rPr>
        <w:t>Berganda</w:t>
      </w:r>
    </w:p>
    <w:p w:rsidR="00743B79" w:rsidRPr="008F0E3D" w:rsidRDefault="00743B79" w:rsidP="00632548">
      <w:pPr>
        <w:pStyle w:val="ListParagraph"/>
        <w:tabs>
          <w:tab w:val="left" w:pos="0"/>
        </w:tabs>
        <w:spacing w:after="0" w:line="240" w:lineRule="auto"/>
        <w:ind w:left="0" w:firstLine="284"/>
        <w:rPr>
          <w:rFonts w:ascii="Times New Roman" w:hAnsi="Times New Roman" w:cs="Times New Roman"/>
          <w:lang w:val="id-ID"/>
        </w:rPr>
      </w:pPr>
      <w:r w:rsidRPr="008F0E3D">
        <w:rPr>
          <w:rFonts w:ascii="Times New Roman" w:hAnsi="Times New Roman" w:cs="Times New Roman"/>
          <w:lang w:val="id-ID"/>
        </w:rPr>
        <w:t>Menurut Sugiyono (2012:277):</w:t>
      </w:r>
    </w:p>
    <w:p w:rsidR="005D6538" w:rsidRPr="008F0E3D" w:rsidRDefault="00743B79" w:rsidP="00743B79">
      <w:pPr>
        <w:pStyle w:val="ListParagraph"/>
        <w:spacing w:after="0" w:line="240" w:lineRule="auto"/>
        <w:jc w:val="both"/>
        <w:rPr>
          <w:rFonts w:ascii="Times New Roman" w:hAnsi="Times New Roman" w:cs="Times New Roman"/>
          <w:lang w:val="id-ID"/>
        </w:rPr>
      </w:pPr>
      <w:r w:rsidRPr="008F0E3D">
        <w:rPr>
          <w:rFonts w:ascii="Times New Roman" w:hAnsi="Times New Roman" w:cs="Times New Roman"/>
          <w:lang w:val="id-ID"/>
        </w:rPr>
        <w:t>“Analisis regresi berganda dilakukan oleh peneliti, bila peneliti bermaksud meramalkan bagaimana keadaan (naik turunnya) variabel dependen (kriterium), bila dua atau lebih variabel independen sebagai faktor prediktor dimanipulasi (dinaik turunkan nilainya). Jadi analisis regresi berganda akan dilakukan bila jumlah variabel independennya minimal 2”.</w:t>
      </w:r>
    </w:p>
    <w:p w:rsidR="00743B79" w:rsidRPr="008F0E3D" w:rsidRDefault="00743B79" w:rsidP="00743B79">
      <w:pPr>
        <w:pStyle w:val="ListParagraph"/>
        <w:spacing w:after="0" w:line="240" w:lineRule="auto"/>
        <w:jc w:val="both"/>
        <w:rPr>
          <w:rFonts w:ascii="Times New Roman" w:hAnsi="Times New Roman" w:cs="Times New Roman"/>
          <w:lang w:val="id-ID"/>
        </w:rPr>
      </w:pPr>
    </w:p>
    <w:p w:rsidR="005D6538" w:rsidRPr="008F0E3D" w:rsidRDefault="005D6538" w:rsidP="005D6538">
      <w:pPr>
        <w:spacing w:line="240" w:lineRule="auto"/>
        <w:ind w:firstLine="0"/>
        <w:rPr>
          <w:rFonts w:ascii="Times New Roman" w:hAnsi="Times New Roman" w:cs="Times New Roman"/>
          <w:b/>
          <w:bCs/>
          <w:i/>
        </w:rPr>
      </w:pPr>
      <w:r w:rsidRPr="008F0E3D">
        <w:rPr>
          <w:rFonts w:ascii="Times New Roman" w:hAnsi="Times New Roman" w:cs="Times New Roman"/>
          <w:b/>
          <w:bCs/>
        </w:rPr>
        <w:t>A</w:t>
      </w:r>
      <w:r w:rsidR="00743B79" w:rsidRPr="008F0E3D">
        <w:rPr>
          <w:rFonts w:ascii="Times New Roman" w:hAnsi="Times New Roman" w:cs="Times New Roman"/>
          <w:b/>
          <w:bCs/>
        </w:rPr>
        <w:t>nalisis Koefisien Korelasi</w:t>
      </w:r>
    </w:p>
    <w:p w:rsidR="00743B79" w:rsidRPr="008F0E3D" w:rsidRDefault="00743B79" w:rsidP="00632548">
      <w:pPr>
        <w:pStyle w:val="ListParagraph"/>
        <w:tabs>
          <w:tab w:val="left" w:pos="0"/>
        </w:tabs>
        <w:spacing w:after="0" w:line="240" w:lineRule="auto"/>
        <w:ind w:left="0" w:firstLine="284"/>
        <w:rPr>
          <w:rFonts w:ascii="Times New Roman" w:hAnsi="Times New Roman" w:cs="Times New Roman"/>
          <w:lang w:val="id-ID"/>
        </w:rPr>
      </w:pPr>
      <w:r w:rsidRPr="008F0E3D">
        <w:rPr>
          <w:rFonts w:ascii="Times New Roman" w:hAnsi="Times New Roman" w:cs="Times New Roman"/>
          <w:lang w:val="id-ID"/>
        </w:rPr>
        <w:t>Menurut Sugiyono (2011:228) menyatakan bahwa:</w:t>
      </w:r>
    </w:p>
    <w:p w:rsidR="00DC39F0" w:rsidRDefault="00743B79" w:rsidP="00743B79">
      <w:pPr>
        <w:spacing w:line="240" w:lineRule="auto"/>
        <w:ind w:firstLine="284"/>
        <w:rPr>
          <w:rFonts w:ascii="Times New Roman" w:hAnsi="Times New Roman" w:cs="Times New Roman"/>
          <w:lang w:val="id-ID"/>
        </w:rPr>
      </w:pPr>
      <w:r w:rsidRPr="008F0E3D">
        <w:rPr>
          <w:rFonts w:ascii="Times New Roman" w:hAnsi="Times New Roman" w:cs="Times New Roman"/>
          <w:lang w:val="id-ID"/>
        </w:rPr>
        <w:t>“Analisis koefisien korelasi merupakan analisis yang digunakan untuk mengetahui hubungan antara variabel bebas dengan variabel bergantung secara bersama-sama dan untuk mengukur seberapa besar variasi perubahan variabel bebas mampu menjelaskan variasi perubahan variabel terikat:.</w:t>
      </w:r>
    </w:p>
    <w:p w:rsidR="00743B79" w:rsidRPr="008F0E3D" w:rsidRDefault="00743B79" w:rsidP="00033616">
      <w:pPr>
        <w:spacing w:line="240" w:lineRule="auto"/>
        <w:ind w:firstLine="0"/>
        <w:rPr>
          <w:rFonts w:ascii="Times New Roman" w:hAnsi="Times New Roman" w:cs="Times New Roman"/>
        </w:rPr>
      </w:pPr>
    </w:p>
    <w:p w:rsidR="005D6538" w:rsidRPr="008F0E3D" w:rsidRDefault="005D6538" w:rsidP="005D6538">
      <w:pPr>
        <w:pStyle w:val="ListParagraph"/>
        <w:spacing w:after="0" w:line="240" w:lineRule="auto"/>
        <w:ind w:left="0"/>
        <w:jc w:val="both"/>
        <w:rPr>
          <w:rFonts w:ascii="Times New Roman" w:hAnsi="Times New Roman" w:cs="Times New Roman"/>
        </w:rPr>
      </w:pPr>
      <w:r w:rsidRPr="008F0E3D">
        <w:rPr>
          <w:rFonts w:ascii="Times New Roman" w:hAnsi="Times New Roman" w:cs="Times New Roman"/>
          <w:b/>
          <w:bCs/>
        </w:rPr>
        <w:t xml:space="preserve">Analisis Koefisien Determinasi </w:t>
      </w:r>
    </w:p>
    <w:p w:rsidR="005D6538" w:rsidRPr="008F0E3D" w:rsidRDefault="00743B79" w:rsidP="00743B79">
      <w:pPr>
        <w:spacing w:line="240" w:lineRule="auto"/>
        <w:ind w:right="56" w:firstLine="284"/>
        <w:rPr>
          <w:rFonts w:ascii="Times New Roman" w:hAnsi="Times New Roman" w:cs="Times New Roman"/>
          <w:lang w:val="id-ID"/>
        </w:rPr>
      </w:pPr>
      <w:r w:rsidRPr="008F0E3D">
        <w:rPr>
          <w:rFonts w:ascii="Times New Roman" w:hAnsi="Times New Roman" w:cs="Times New Roman"/>
          <w:lang w:val="id-ID"/>
        </w:rPr>
        <w:t>Koefisien determinasi dilakukan untuk mengukur atau mengetahui seberapa besar perubahan variabel terikat mempengaruhi variabel bebasnya.</w:t>
      </w:r>
    </w:p>
    <w:p w:rsidR="00743B79" w:rsidRPr="008F0E3D" w:rsidRDefault="00743B79" w:rsidP="00323672">
      <w:pPr>
        <w:spacing w:line="240" w:lineRule="auto"/>
        <w:ind w:right="56" w:firstLine="0"/>
        <w:rPr>
          <w:rFonts w:ascii="Times New Roman" w:hAnsi="Times New Roman" w:cs="Times New Roman"/>
        </w:rPr>
      </w:pPr>
    </w:p>
    <w:p w:rsidR="0091203C" w:rsidRPr="008F0E3D" w:rsidRDefault="0091203C" w:rsidP="00DC39F0">
      <w:pPr>
        <w:spacing w:line="240" w:lineRule="auto"/>
        <w:ind w:right="380" w:firstLine="0"/>
        <w:rPr>
          <w:rFonts w:ascii="Times New Roman" w:hAnsi="Times New Roman" w:cs="Times New Roman"/>
          <w:b/>
        </w:rPr>
      </w:pPr>
      <w:r w:rsidRPr="008F0E3D">
        <w:rPr>
          <w:rFonts w:ascii="Times New Roman" w:hAnsi="Times New Roman" w:cs="Times New Roman"/>
          <w:b/>
          <w:bCs/>
          <w:lang w:val="es-ES"/>
        </w:rPr>
        <w:t xml:space="preserve">Uji </w:t>
      </w:r>
      <w:r w:rsidR="00DE0F8D" w:rsidRPr="008F0E3D">
        <w:rPr>
          <w:rFonts w:ascii="Times New Roman" w:hAnsi="Times New Roman" w:cs="Times New Roman"/>
          <w:b/>
          <w:bCs/>
          <w:lang w:val="id-ID"/>
        </w:rPr>
        <w:t>Parsial</w:t>
      </w:r>
      <w:r w:rsidRPr="008F0E3D">
        <w:rPr>
          <w:rFonts w:ascii="Times New Roman" w:hAnsi="Times New Roman" w:cs="Times New Roman"/>
          <w:b/>
          <w:bCs/>
          <w:lang w:val="es-ES"/>
        </w:rPr>
        <w:t xml:space="preserve"> (Uji t)</w:t>
      </w:r>
    </w:p>
    <w:p w:rsidR="00743B79" w:rsidRPr="008F0E3D" w:rsidRDefault="00743B79" w:rsidP="00743B79">
      <w:pPr>
        <w:pStyle w:val="ListParagraph"/>
        <w:tabs>
          <w:tab w:val="left" w:pos="284"/>
        </w:tabs>
        <w:spacing w:after="0" w:line="240" w:lineRule="auto"/>
        <w:ind w:left="0"/>
        <w:jc w:val="both"/>
        <w:rPr>
          <w:rFonts w:ascii="Times New Roman" w:eastAsiaTheme="minorEastAsia" w:hAnsi="Times New Roman" w:cs="Times New Roman"/>
          <w:lang w:val="id-ID"/>
        </w:rPr>
      </w:pPr>
      <w:r w:rsidRPr="008F0E3D">
        <w:rPr>
          <w:rFonts w:ascii="Times New Roman" w:hAnsi="Times New Roman" w:cs="Times New Roman"/>
          <w:lang w:val="id-ID"/>
        </w:rPr>
        <w:tab/>
        <w:t>Uji hipotesis secara parsial (uji t) digunakan untuk mengetahui secara signifikan pengaruh masing-masing variabel independen (</w:t>
      </w:r>
      <m:oMath>
        <m:sSub>
          <m:sSubPr>
            <m:ctrlPr>
              <w:rPr>
                <w:rFonts w:ascii="Cambria Math" w:hAnsi="Cambria Math" w:cs="Times New Roman"/>
                <w:lang w:val="id-ID"/>
              </w:rPr>
            </m:ctrlPr>
          </m:sSubPr>
          <m:e>
            <m:r>
              <m:rPr>
                <m:sty m:val="p"/>
              </m:rPr>
              <w:rPr>
                <w:rFonts w:ascii="Cambria Math" w:hAnsi="Cambria Math" w:cs="Times New Roman"/>
                <w:lang w:val="id-ID"/>
              </w:rPr>
              <m:t>X</m:t>
            </m:r>
          </m:e>
          <m:sub>
            <m:r>
              <m:rPr>
                <m:sty m:val="p"/>
              </m:rPr>
              <w:rPr>
                <w:rFonts w:ascii="Cambria Math" w:hAnsi="Cambria Math" w:cs="Times New Roman"/>
                <w:lang w:val="id-ID"/>
              </w:rPr>
              <m:t>1</m:t>
            </m:r>
          </m:sub>
        </m:sSub>
      </m:oMath>
      <w:r w:rsidRPr="008F0E3D">
        <w:rPr>
          <w:rFonts w:ascii="Times New Roman" w:eastAsiaTheme="minorEastAsia" w:hAnsi="Times New Roman" w:cs="Times New Roman"/>
          <w:lang w:val="id-ID"/>
        </w:rPr>
        <w:t xml:space="preserve">dan </w:t>
      </w:r>
      <m:oMath>
        <m:sSub>
          <m:sSubPr>
            <m:ctrlPr>
              <w:rPr>
                <w:rFonts w:ascii="Cambria Math" w:eastAsiaTheme="minorEastAsia" w:hAnsi="Cambria Math" w:cs="Times New Roman"/>
                <w:lang w:val="id-ID"/>
              </w:rPr>
            </m:ctrlPr>
          </m:sSubPr>
          <m:e>
            <m:r>
              <m:rPr>
                <m:sty m:val="p"/>
              </m:rPr>
              <w:rPr>
                <w:rFonts w:ascii="Cambria Math" w:eastAsiaTheme="minorEastAsia" w:hAnsi="Cambria Math" w:cs="Times New Roman"/>
                <w:lang w:val="id-ID"/>
              </w:rPr>
              <m:t>X</m:t>
            </m:r>
          </m:e>
          <m:sub>
            <m:r>
              <m:rPr>
                <m:sty m:val="p"/>
              </m:rPr>
              <w:rPr>
                <w:rFonts w:ascii="Cambria Math" w:eastAsiaTheme="minorEastAsia" w:hAnsi="Cambria Math" w:cs="Times New Roman"/>
                <w:lang w:val="id-ID"/>
              </w:rPr>
              <m:t>2</m:t>
            </m:r>
          </m:sub>
        </m:sSub>
      </m:oMath>
      <w:r w:rsidRPr="008F0E3D">
        <w:rPr>
          <w:rFonts w:ascii="Times New Roman" w:eastAsiaTheme="minorEastAsia" w:hAnsi="Times New Roman" w:cs="Times New Roman"/>
          <w:lang w:val="id-ID"/>
        </w:rPr>
        <w:t>) terhadap variabel dependen dengan langkah – langkah sebagai berikut:</w:t>
      </w:r>
    </w:p>
    <w:p w:rsidR="00743B79" w:rsidRPr="008F0E3D" w:rsidRDefault="00743B79" w:rsidP="00743B79">
      <w:pPr>
        <w:pStyle w:val="ListParagraph"/>
        <w:tabs>
          <w:tab w:val="left" w:pos="0"/>
        </w:tabs>
        <w:spacing w:after="0" w:line="240" w:lineRule="auto"/>
        <w:ind w:left="0"/>
        <w:jc w:val="both"/>
        <w:rPr>
          <w:rFonts w:ascii="Times New Roman" w:eastAsiaTheme="minorEastAsia" w:hAnsi="Times New Roman" w:cs="Times New Roman"/>
          <w:lang w:val="id-ID"/>
        </w:rPr>
      </w:pPr>
      <w:r w:rsidRPr="008F0E3D">
        <w:rPr>
          <w:rFonts w:ascii="Times New Roman" w:eastAsiaTheme="minorEastAsia" w:hAnsi="Times New Roman" w:cs="Times New Roman"/>
          <w:lang w:val="id-ID"/>
        </w:rPr>
        <w:t>Langkah pertama:</w:t>
      </w:r>
    </w:p>
    <w:p w:rsidR="00743B79" w:rsidRPr="008F0E3D" w:rsidRDefault="00743B79" w:rsidP="00743B79">
      <w:pPr>
        <w:pStyle w:val="ListParagraph"/>
        <w:tabs>
          <w:tab w:val="left" w:pos="0"/>
        </w:tabs>
        <w:spacing w:after="0" w:line="240" w:lineRule="auto"/>
        <w:ind w:left="0"/>
        <w:jc w:val="both"/>
        <w:rPr>
          <w:rFonts w:ascii="Times New Roman" w:hAnsi="Times New Roman" w:cs="Times New Roman"/>
          <w:lang w:val="id-ID"/>
        </w:rPr>
      </w:pPr>
      <w:r w:rsidRPr="008F0E3D">
        <w:rPr>
          <w:rFonts w:ascii="Times New Roman" w:eastAsiaTheme="minorEastAsia" w:hAnsi="Times New Roman" w:cs="Times New Roman"/>
          <w:lang w:val="id-ID"/>
        </w:rPr>
        <w:t xml:space="preserve">Ho : </w:t>
      </w:r>
      <m:oMath>
        <m:sSub>
          <m:sSubPr>
            <m:ctrlPr>
              <w:rPr>
                <w:rFonts w:ascii="Cambria Math" w:eastAsiaTheme="minorEastAsia" w:hAnsi="Cambria Math" w:cs="Times New Roman"/>
                <w:lang w:val="id-ID"/>
              </w:rPr>
            </m:ctrlPr>
          </m:sSubPr>
          <m:e>
            <m:r>
              <m:rPr>
                <m:sty m:val="p"/>
              </m:rPr>
              <w:rPr>
                <w:rFonts w:ascii="Cambria Math" w:eastAsiaTheme="minorEastAsia" w:hAnsi="Cambria Math" w:cs="Times New Roman"/>
                <w:lang w:val="id-ID"/>
              </w:rPr>
              <m:t>β</m:t>
            </m:r>
          </m:e>
          <m:sub>
            <m:r>
              <m:rPr>
                <m:sty m:val="p"/>
              </m:rPr>
              <w:rPr>
                <w:rFonts w:ascii="Cambria Math" w:eastAsiaTheme="minorEastAsia" w:hAnsi="Cambria Math" w:cs="Times New Roman"/>
                <w:lang w:val="id-ID"/>
              </w:rPr>
              <m:t>1</m:t>
            </m:r>
          </m:sub>
        </m:sSub>
      </m:oMath>
      <w:r w:rsidRPr="008F0E3D">
        <w:rPr>
          <w:rFonts w:ascii="Times New Roman" w:eastAsiaTheme="minorEastAsia" w:hAnsi="Times New Roman" w:cs="Times New Roman"/>
          <w:lang w:val="id-ID"/>
        </w:rPr>
        <w:t xml:space="preserve"> = 0 : </w:t>
      </w:r>
      <w:r w:rsidR="008A4AF7" w:rsidRPr="00A55548">
        <w:rPr>
          <w:rFonts w:ascii="Times New Roman" w:hAnsi="Times New Roman" w:cs="Times New Roman"/>
        </w:rPr>
        <w:t>Dana Pihak Ketiga</w:t>
      </w:r>
      <w:r w:rsidR="008A4AF7">
        <w:rPr>
          <w:rFonts w:ascii="Times New Roman" w:hAnsi="Times New Roman" w:cs="Times New Roman"/>
        </w:rPr>
        <w:t>(DPK)</w:t>
      </w:r>
      <w:r w:rsidRPr="008F0E3D">
        <w:rPr>
          <w:rFonts w:ascii="Times New Roman" w:hAnsi="Times New Roman" w:cs="Times New Roman"/>
          <w:lang w:val="id-ID"/>
        </w:rPr>
        <w:t xml:space="preserve"> (</w:t>
      </w:r>
      <m:oMath>
        <m:sSub>
          <m:sSubPr>
            <m:ctrlPr>
              <w:rPr>
                <w:rFonts w:ascii="Cambria Math" w:hAnsi="Cambria Math" w:cs="Times New Roman"/>
                <w:lang w:val="id-ID"/>
              </w:rPr>
            </m:ctrlPr>
          </m:sSubPr>
          <m:e>
            <m:r>
              <m:rPr>
                <m:sty m:val="p"/>
              </m:rPr>
              <w:rPr>
                <w:rFonts w:ascii="Cambria Math" w:hAnsi="Cambria Math" w:cs="Times New Roman"/>
                <w:lang w:val="id-ID"/>
              </w:rPr>
              <m:t>X</m:t>
            </m:r>
          </m:e>
          <m:sub>
            <m:r>
              <m:rPr>
                <m:sty m:val="p"/>
              </m:rPr>
              <w:rPr>
                <w:rFonts w:ascii="Cambria Math" w:hAnsi="Cambria Math" w:cs="Times New Roman"/>
                <w:lang w:val="id-ID"/>
              </w:rPr>
              <m:t>1</m:t>
            </m:r>
          </m:sub>
        </m:sSub>
        <m:r>
          <m:rPr>
            <m:sty m:val="p"/>
          </m:rPr>
          <w:rPr>
            <w:rFonts w:ascii="Cambria Math" w:hAnsi="Cambria Math" w:cs="Times New Roman"/>
            <w:lang w:val="id-ID"/>
          </w:rPr>
          <m:t xml:space="preserve">) </m:t>
        </m:r>
      </m:oMath>
      <w:r w:rsidRPr="008F0E3D">
        <w:rPr>
          <w:rFonts w:ascii="Times New Roman" w:eastAsiaTheme="minorEastAsia" w:hAnsi="Times New Roman" w:cs="Times New Roman"/>
          <w:lang w:val="id-ID"/>
        </w:rPr>
        <w:t>tidak berpengaruh terhadap</w:t>
      </w:r>
      <w:r w:rsidR="008A4AF7">
        <w:rPr>
          <w:rFonts w:ascii="Times New Roman" w:eastAsiaTheme="minorEastAsia" w:hAnsi="Times New Roman" w:cs="Times New Roman"/>
        </w:rPr>
        <w:t xml:space="preserve"> </w:t>
      </w:r>
      <w:r w:rsidR="008A4AF7" w:rsidRPr="00A55548">
        <w:rPr>
          <w:rFonts w:ascii="Times New Roman" w:hAnsi="Times New Roman" w:cs="Times New Roman"/>
          <w:i/>
          <w:iCs/>
        </w:rPr>
        <w:t xml:space="preserve">Loan to Deposit Ratio </w:t>
      </w:r>
      <w:r w:rsidR="008A4AF7" w:rsidRPr="00A55548">
        <w:rPr>
          <w:rFonts w:ascii="Times New Roman" w:hAnsi="Times New Roman" w:cs="Times New Roman"/>
        </w:rPr>
        <w:t xml:space="preserve">(LDR) </w:t>
      </w:r>
      <w:r w:rsidRPr="008F0E3D">
        <w:rPr>
          <w:rFonts w:ascii="Times New Roman" w:hAnsi="Times New Roman" w:cs="Times New Roman"/>
          <w:lang w:val="id-ID"/>
        </w:rPr>
        <w:t>(Y).</w:t>
      </w:r>
    </w:p>
    <w:p w:rsidR="00743B79" w:rsidRPr="008F0E3D" w:rsidRDefault="00743B79" w:rsidP="00743B79">
      <w:pPr>
        <w:pStyle w:val="ListParagraph"/>
        <w:tabs>
          <w:tab w:val="left" w:pos="0"/>
        </w:tabs>
        <w:spacing w:after="0" w:line="240" w:lineRule="auto"/>
        <w:ind w:left="0"/>
        <w:jc w:val="both"/>
        <w:rPr>
          <w:rFonts w:ascii="Times New Roman" w:hAnsi="Times New Roman" w:cs="Times New Roman"/>
          <w:lang w:val="id-ID"/>
        </w:rPr>
      </w:pPr>
      <w:r w:rsidRPr="008F0E3D">
        <w:rPr>
          <w:rFonts w:ascii="Times New Roman" w:hAnsi="Times New Roman" w:cs="Times New Roman"/>
          <w:lang w:val="id-ID"/>
        </w:rPr>
        <w:t xml:space="preserve">Hi : </w:t>
      </w:r>
      <m:oMath>
        <m:sSub>
          <m:sSubPr>
            <m:ctrlPr>
              <w:rPr>
                <w:rFonts w:ascii="Cambria Math" w:eastAsiaTheme="minorEastAsia" w:hAnsi="Cambria Math" w:cs="Times New Roman"/>
                <w:lang w:val="id-ID"/>
              </w:rPr>
            </m:ctrlPr>
          </m:sSubPr>
          <m:e>
            <m:r>
              <m:rPr>
                <m:sty m:val="p"/>
              </m:rPr>
              <w:rPr>
                <w:rFonts w:ascii="Cambria Math" w:eastAsiaTheme="minorEastAsia" w:hAnsi="Cambria Math" w:cs="Times New Roman"/>
                <w:lang w:val="id-ID"/>
              </w:rPr>
              <m:t>β</m:t>
            </m:r>
          </m:e>
          <m:sub>
            <m:r>
              <m:rPr>
                <m:sty m:val="p"/>
              </m:rPr>
              <w:rPr>
                <w:rFonts w:ascii="Cambria Math" w:eastAsiaTheme="minorEastAsia" w:hAnsi="Cambria Math" w:cs="Times New Roman"/>
                <w:lang w:val="id-ID"/>
              </w:rPr>
              <m:t>1</m:t>
            </m:r>
          </m:sub>
        </m:sSub>
      </m:oMath>
      <w:r w:rsidRPr="008F0E3D">
        <w:rPr>
          <w:rFonts w:ascii="Times New Roman" w:eastAsiaTheme="minorEastAsia" w:hAnsi="Times New Roman" w:cs="Times New Roman"/>
          <w:lang w:val="id-ID"/>
        </w:rPr>
        <w:t xml:space="preserve"> ≠ 0 : </w:t>
      </w:r>
      <w:r w:rsidR="008A4AF7" w:rsidRPr="00A55548">
        <w:rPr>
          <w:rFonts w:ascii="Times New Roman" w:hAnsi="Times New Roman" w:cs="Times New Roman"/>
        </w:rPr>
        <w:t>Dana Pihak Ketiga</w:t>
      </w:r>
      <w:r w:rsidR="008A4AF7">
        <w:rPr>
          <w:rFonts w:ascii="Times New Roman" w:hAnsi="Times New Roman" w:cs="Times New Roman"/>
        </w:rPr>
        <w:t>(DPK)</w:t>
      </w:r>
      <w:r w:rsidR="008A4AF7" w:rsidRPr="00A55548">
        <w:rPr>
          <w:rFonts w:ascii="Times New Roman" w:hAnsi="Times New Roman" w:cs="Times New Roman"/>
        </w:rPr>
        <w:t xml:space="preserve"> </w:t>
      </w:r>
      <w:r w:rsidRPr="008F0E3D">
        <w:rPr>
          <w:rFonts w:ascii="Times New Roman" w:hAnsi="Times New Roman" w:cs="Times New Roman"/>
          <w:lang w:val="id-ID"/>
        </w:rPr>
        <w:t>(</w:t>
      </w:r>
      <m:oMath>
        <m:sSub>
          <m:sSubPr>
            <m:ctrlPr>
              <w:rPr>
                <w:rFonts w:ascii="Cambria Math" w:hAnsi="Cambria Math" w:cs="Times New Roman"/>
                <w:lang w:val="id-ID"/>
              </w:rPr>
            </m:ctrlPr>
          </m:sSubPr>
          <m:e>
            <m:r>
              <m:rPr>
                <m:sty m:val="p"/>
              </m:rPr>
              <w:rPr>
                <w:rFonts w:ascii="Cambria Math" w:hAnsi="Cambria Math" w:cs="Times New Roman"/>
                <w:lang w:val="id-ID"/>
              </w:rPr>
              <m:t>X</m:t>
            </m:r>
          </m:e>
          <m:sub>
            <m:r>
              <m:rPr>
                <m:sty m:val="p"/>
              </m:rPr>
              <w:rPr>
                <w:rFonts w:ascii="Cambria Math" w:hAnsi="Cambria Math" w:cs="Times New Roman"/>
                <w:lang w:val="id-ID"/>
              </w:rPr>
              <m:t>1</m:t>
            </m:r>
          </m:sub>
        </m:sSub>
        <m:r>
          <m:rPr>
            <m:sty m:val="p"/>
          </m:rPr>
          <w:rPr>
            <w:rFonts w:ascii="Cambria Math" w:hAnsi="Cambria Math" w:cs="Times New Roman"/>
            <w:lang w:val="id-ID"/>
          </w:rPr>
          <m:t xml:space="preserve">) </m:t>
        </m:r>
      </m:oMath>
      <w:r w:rsidRPr="008F0E3D">
        <w:rPr>
          <w:rFonts w:ascii="Times New Roman" w:eastAsiaTheme="minorEastAsia" w:hAnsi="Times New Roman" w:cs="Times New Roman"/>
          <w:lang w:val="id-ID"/>
        </w:rPr>
        <w:t xml:space="preserve">berpengaruh terhadap </w:t>
      </w:r>
      <w:r w:rsidR="008A4AF7">
        <w:rPr>
          <w:rFonts w:ascii="Times New Roman" w:hAnsi="Times New Roman" w:cs="Times New Roman"/>
          <w:i/>
        </w:rPr>
        <w:t xml:space="preserve">Loan </w:t>
      </w:r>
      <w:r w:rsidR="008A4AF7" w:rsidRPr="00A55548">
        <w:rPr>
          <w:rFonts w:ascii="Times New Roman" w:hAnsi="Times New Roman" w:cs="Times New Roman"/>
          <w:i/>
          <w:iCs/>
        </w:rPr>
        <w:t xml:space="preserve">to Deposit Ratio </w:t>
      </w:r>
      <w:r w:rsidR="008A4AF7" w:rsidRPr="00A55548">
        <w:rPr>
          <w:rFonts w:ascii="Times New Roman" w:hAnsi="Times New Roman" w:cs="Times New Roman"/>
        </w:rPr>
        <w:t xml:space="preserve">(LDR) </w:t>
      </w:r>
      <w:r w:rsidRPr="008F0E3D">
        <w:rPr>
          <w:rFonts w:ascii="Times New Roman" w:hAnsi="Times New Roman" w:cs="Times New Roman"/>
          <w:lang w:val="id-ID"/>
        </w:rPr>
        <w:t xml:space="preserve"> (Y).</w:t>
      </w:r>
    </w:p>
    <w:p w:rsidR="00743B79" w:rsidRPr="008F0E3D" w:rsidRDefault="00743B79" w:rsidP="00743B79">
      <w:pPr>
        <w:pStyle w:val="ListParagraph"/>
        <w:tabs>
          <w:tab w:val="left" w:pos="0"/>
        </w:tabs>
        <w:spacing w:after="0" w:line="240" w:lineRule="auto"/>
        <w:ind w:left="0"/>
        <w:jc w:val="both"/>
        <w:rPr>
          <w:rFonts w:ascii="Times New Roman" w:hAnsi="Times New Roman" w:cs="Times New Roman"/>
          <w:lang w:val="id-ID"/>
        </w:rPr>
      </w:pPr>
      <w:r w:rsidRPr="008F0E3D">
        <w:rPr>
          <w:rFonts w:ascii="Times New Roman" w:hAnsi="Times New Roman" w:cs="Times New Roman"/>
          <w:lang w:val="id-ID"/>
        </w:rPr>
        <w:t xml:space="preserve">Ho : </w:t>
      </w:r>
      <m:oMath>
        <m:sSub>
          <m:sSubPr>
            <m:ctrlPr>
              <w:rPr>
                <w:rFonts w:ascii="Cambria Math" w:hAnsi="Cambria Math" w:cs="Times New Roman"/>
                <w:lang w:val="id-ID"/>
              </w:rPr>
            </m:ctrlPr>
          </m:sSubPr>
          <m:e>
            <m:r>
              <m:rPr>
                <m:sty m:val="p"/>
              </m:rPr>
              <w:rPr>
                <w:rFonts w:ascii="Cambria Math" w:hAnsi="Cambria Math" w:cs="Times New Roman"/>
                <w:lang w:val="id-ID"/>
              </w:rPr>
              <m:t>β</m:t>
            </m:r>
          </m:e>
          <m:sub>
            <m:r>
              <m:rPr>
                <m:sty m:val="p"/>
              </m:rPr>
              <w:rPr>
                <w:rFonts w:ascii="Cambria Math" w:hAnsi="Cambria Math" w:cs="Times New Roman"/>
                <w:lang w:val="id-ID"/>
              </w:rPr>
              <m:t>2</m:t>
            </m:r>
          </m:sub>
        </m:sSub>
      </m:oMath>
      <w:r w:rsidRPr="008F0E3D">
        <w:rPr>
          <w:rFonts w:ascii="Times New Roman" w:eastAsiaTheme="minorEastAsia" w:hAnsi="Times New Roman" w:cs="Times New Roman"/>
          <w:lang w:val="id-ID"/>
        </w:rPr>
        <w:t xml:space="preserve"> = 0 :</w:t>
      </w:r>
      <w:r w:rsidR="008A4AF7" w:rsidRPr="00A55548">
        <w:rPr>
          <w:rFonts w:ascii="Times New Roman" w:hAnsi="Times New Roman" w:cs="Times New Roman"/>
          <w:i/>
          <w:iCs/>
        </w:rPr>
        <w:t xml:space="preserve">Capital Adquacy Ratio </w:t>
      </w:r>
      <w:r w:rsidR="008A4AF7" w:rsidRPr="00A55548">
        <w:rPr>
          <w:rFonts w:ascii="Times New Roman" w:hAnsi="Times New Roman" w:cs="Times New Roman"/>
        </w:rPr>
        <w:t>(CAR)</w:t>
      </w:r>
      <w:r w:rsidR="008A4AF7">
        <w:rPr>
          <w:rFonts w:ascii="Times New Roman" w:hAnsi="Times New Roman" w:cs="Times New Roman"/>
        </w:rPr>
        <w:t xml:space="preserve"> </w:t>
      </w:r>
      <w:r w:rsidRPr="008F0E3D">
        <w:rPr>
          <w:rFonts w:ascii="Times New Roman" w:hAnsi="Times New Roman" w:cs="Times New Roman"/>
          <w:lang w:val="id-ID"/>
        </w:rPr>
        <w:t>(</w:t>
      </w:r>
      <m:oMath>
        <m:sSub>
          <m:sSubPr>
            <m:ctrlPr>
              <w:rPr>
                <w:rFonts w:ascii="Cambria Math" w:hAnsi="Cambria Math" w:cs="Times New Roman"/>
                <w:lang w:val="id-ID"/>
              </w:rPr>
            </m:ctrlPr>
          </m:sSubPr>
          <m:e>
            <m:r>
              <m:rPr>
                <m:sty m:val="p"/>
              </m:rPr>
              <w:rPr>
                <w:rFonts w:ascii="Cambria Math" w:hAnsi="Cambria Math" w:cs="Times New Roman"/>
                <w:lang w:val="id-ID"/>
              </w:rPr>
              <m:t>X</m:t>
            </m:r>
          </m:e>
          <m:sub>
            <m:r>
              <m:rPr>
                <m:sty m:val="p"/>
              </m:rPr>
              <w:rPr>
                <w:rFonts w:ascii="Cambria Math" w:hAnsi="Cambria Math" w:cs="Times New Roman"/>
                <w:lang w:val="id-ID"/>
              </w:rPr>
              <m:t>2</m:t>
            </m:r>
          </m:sub>
        </m:sSub>
      </m:oMath>
      <w:r w:rsidRPr="008F0E3D">
        <w:rPr>
          <w:rFonts w:ascii="Times New Roman" w:eastAsiaTheme="minorEastAsia" w:hAnsi="Times New Roman" w:cs="Times New Roman"/>
          <w:lang w:val="id-ID"/>
        </w:rPr>
        <w:t>) tidak berpengaruh terhadap</w:t>
      </w:r>
      <w:r w:rsidR="008A4AF7" w:rsidRPr="00A55548">
        <w:rPr>
          <w:rFonts w:ascii="Times New Roman" w:hAnsi="Times New Roman" w:cs="Times New Roman"/>
        </w:rPr>
        <w:t xml:space="preserve"> </w:t>
      </w:r>
      <w:r w:rsidR="008A4AF7" w:rsidRPr="00A55548">
        <w:rPr>
          <w:rFonts w:ascii="Times New Roman" w:hAnsi="Times New Roman" w:cs="Times New Roman"/>
          <w:i/>
          <w:iCs/>
        </w:rPr>
        <w:t xml:space="preserve">Loan to Deposit Ratio </w:t>
      </w:r>
      <w:r w:rsidR="008A4AF7" w:rsidRPr="00A55548">
        <w:rPr>
          <w:rFonts w:ascii="Times New Roman" w:hAnsi="Times New Roman" w:cs="Times New Roman"/>
        </w:rPr>
        <w:t xml:space="preserve">(LDR) </w:t>
      </w:r>
      <w:r w:rsidRPr="008F0E3D">
        <w:rPr>
          <w:rFonts w:ascii="Times New Roman" w:hAnsi="Times New Roman" w:cs="Times New Roman"/>
          <w:lang w:val="id-ID"/>
        </w:rPr>
        <w:t>(Y).</w:t>
      </w:r>
    </w:p>
    <w:p w:rsidR="00743B79" w:rsidRPr="008F0E3D" w:rsidRDefault="00743B79" w:rsidP="00743B79">
      <w:pPr>
        <w:pStyle w:val="ListParagraph"/>
        <w:tabs>
          <w:tab w:val="left" w:pos="0"/>
        </w:tabs>
        <w:spacing w:after="0" w:line="240" w:lineRule="auto"/>
        <w:ind w:left="0"/>
        <w:jc w:val="both"/>
        <w:rPr>
          <w:rFonts w:ascii="Times New Roman" w:hAnsi="Times New Roman" w:cs="Times New Roman"/>
          <w:lang w:val="id-ID"/>
        </w:rPr>
      </w:pPr>
      <w:r w:rsidRPr="008F0E3D">
        <w:rPr>
          <w:rFonts w:ascii="Times New Roman" w:hAnsi="Times New Roman" w:cs="Times New Roman"/>
          <w:lang w:val="id-ID"/>
        </w:rPr>
        <w:t xml:space="preserve">Hi  : </w:t>
      </w:r>
      <m:oMath>
        <m:sSub>
          <m:sSubPr>
            <m:ctrlPr>
              <w:rPr>
                <w:rFonts w:ascii="Cambria Math" w:hAnsi="Cambria Math" w:cs="Times New Roman"/>
                <w:lang w:val="id-ID"/>
              </w:rPr>
            </m:ctrlPr>
          </m:sSubPr>
          <m:e>
            <m:r>
              <m:rPr>
                <m:sty m:val="p"/>
              </m:rPr>
              <w:rPr>
                <w:rFonts w:ascii="Cambria Math" w:hAnsi="Cambria Math" w:cs="Times New Roman"/>
                <w:lang w:val="id-ID"/>
              </w:rPr>
              <m:t>β</m:t>
            </m:r>
          </m:e>
          <m:sub>
            <m:r>
              <m:rPr>
                <m:sty m:val="p"/>
              </m:rPr>
              <w:rPr>
                <w:rFonts w:ascii="Cambria Math" w:hAnsi="Cambria Math" w:cs="Times New Roman"/>
                <w:lang w:val="id-ID"/>
              </w:rPr>
              <m:t>2</m:t>
            </m:r>
          </m:sub>
        </m:sSub>
      </m:oMath>
      <w:r w:rsidRPr="008F0E3D">
        <w:rPr>
          <w:rFonts w:ascii="Times New Roman" w:eastAsiaTheme="minorEastAsia" w:hAnsi="Times New Roman" w:cs="Times New Roman"/>
          <w:lang w:val="id-ID"/>
        </w:rPr>
        <w:t xml:space="preserve"> ≠ 0 :</w:t>
      </w:r>
      <w:r w:rsidR="008A4AF7" w:rsidRPr="00A55548">
        <w:rPr>
          <w:rFonts w:ascii="Times New Roman" w:hAnsi="Times New Roman" w:cs="Times New Roman"/>
          <w:i/>
          <w:iCs/>
        </w:rPr>
        <w:t xml:space="preserve">Capital Adquacy Ratio </w:t>
      </w:r>
      <w:r w:rsidR="008A4AF7" w:rsidRPr="00A55548">
        <w:rPr>
          <w:rFonts w:ascii="Times New Roman" w:hAnsi="Times New Roman" w:cs="Times New Roman"/>
        </w:rPr>
        <w:t xml:space="preserve">(CAR) </w:t>
      </w:r>
      <w:r w:rsidRPr="008F0E3D">
        <w:rPr>
          <w:rFonts w:ascii="Times New Roman" w:hAnsi="Times New Roman" w:cs="Times New Roman"/>
          <w:lang w:val="id-ID"/>
        </w:rPr>
        <w:t>(</w:t>
      </w:r>
      <m:oMath>
        <m:sSub>
          <m:sSubPr>
            <m:ctrlPr>
              <w:rPr>
                <w:rFonts w:ascii="Cambria Math" w:hAnsi="Cambria Math" w:cs="Times New Roman"/>
                <w:lang w:val="id-ID"/>
              </w:rPr>
            </m:ctrlPr>
          </m:sSubPr>
          <m:e>
            <m:r>
              <m:rPr>
                <m:sty m:val="p"/>
              </m:rPr>
              <w:rPr>
                <w:rFonts w:ascii="Cambria Math" w:hAnsi="Cambria Math" w:cs="Times New Roman"/>
                <w:lang w:val="id-ID"/>
              </w:rPr>
              <m:t>X</m:t>
            </m:r>
          </m:e>
          <m:sub>
            <m:r>
              <m:rPr>
                <m:sty m:val="p"/>
              </m:rPr>
              <w:rPr>
                <w:rFonts w:ascii="Cambria Math" w:hAnsi="Cambria Math" w:cs="Times New Roman"/>
                <w:lang w:val="id-ID"/>
              </w:rPr>
              <m:t>2</m:t>
            </m:r>
          </m:sub>
        </m:sSub>
      </m:oMath>
      <w:r w:rsidRPr="008F0E3D">
        <w:rPr>
          <w:rFonts w:ascii="Times New Roman" w:eastAsiaTheme="minorEastAsia" w:hAnsi="Times New Roman" w:cs="Times New Roman"/>
          <w:lang w:val="id-ID"/>
        </w:rPr>
        <w:t xml:space="preserve">) berpengaruh </w:t>
      </w:r>
      <w:r w:rsidR="008A4AF7">
        <w:rPr>
          <w:rFonts w:ascii="Times New Roman" w:hAnsi="Times New Roman" w:cs="Times New Roman"/>
        </w:rPr>
        <w:t>terhadap</w:t>
      </w:r>
      <w:r w:rsidR="008A4AF7" w:rsidRPr="00A55548">
        <w:rPr>
          <w:rFonts w:ascii="Times New Roman" w:hAnsi="Times New Roman" w:cs="Times New Roman"/>
        </w:rPr>
        <w:t xml:space="preserve"> </w:t>
      </w:r>
      <w:r w:rsidR="008A4AF7" w:rsidRPr="00A55548">
        <w:rPr>
          <w:rFonts w:ascii="Times New Roman" w:hAnsi="Times New Roman" w:cs="Times New Roman"/>
          <w:i/>
          <w:iCs/>
        </w:rPr>
        <w:t xml:space="preserve">Loan to Deposit Ratio </w:t>
      </w:r>
      <w:r w:rsidR="008A4AF7" w:rsidRPr="00A55548">
        <w:rPr>
          <w:rFonts w:ascii="Times New Roman" w:hAnsi="Times New Roman" w:cs="Times New Roman"/>
        </w:rPr>
        <w:t xml:space="preserve">(LDR) </w:t>
      </w:r>
      <w:r w:rsidRPr="008F0E3D">
        <w:rPr>
          <w:rFonts w:ascii="Times New Roman" w:hAnsi="Times New Roman" w:cs="Times New Roman"/>
          <w:lang w:val="id-ID"/>
        </w:rPr>
        <w:t xml:space="preserve"> (Y).</w:t>
      </w:r>
    </w:p>
    <w:p w:rsidR="00743B79" w:rsidRPr="008F0E3D" w:rsidRDefault="00743B79" w:rsidP="00743B79">
      <w:pPr>
        <w:pStyle w:val="ListParagraph"/>
        <w:tabs>
          <w:tab w:val="left" w:pos="0"/>
        </w:tabs>
        <w:spacing w:after="0" w:line="240" w:lineRule="auto"/>
        <w:ind w:left="0"/>
        <w:jc w:val="both"/>
        <w:rPr>
          <w:rFonts w:ascii="Times New Roman" w:hAnsi="Times New Roman" w:cs="Times New Roman"/>
          <w:lang w:val="id-ID"/>
        </w:rPr>
      </w:pPr>
      <w:r w:rsidRPr="008F0E3D">
        <w:rPr>
          <w:rFonts w:ascii="Times New Roman" w:hAnsi="Times New Roman" w:cs="Times New Roman"/>
          <w:lang w:val="id-ID"/>
        </w:rPr>
        <w:t>Adapun kaidah keputusan dalam penelitian ini adalah :</w:t>
      </w:r>
    </w:p>
    <w:p w:rsidR="00743B79" w:rsidRPr="008F0E3D" w:rsidRDefault="00743B79" w:rsidP="00743B79">
      <w:pPr>
        <w:pStyle w:val="ListParagraph"/>
        <w:numPr>
          <w:ilvl w:val="0"/>
          <w:numId w:val="20"/>
        </w:numPr>
        <w:spacing w:after="0" w:line="240" w:lineRule="auto"/>
        <w:ind w:left="360"/>
        <w:jc w:val="both"/>
        <w:rPr>
          <w:rFonts w:ascii="Times New Roman" w:eastAsiaTheme="minorEastAsia" w:hAnsi="Times New Roman" w:cs="Times New Roman"/>
          <w:lang w:val="id-ID"/>
        </w:rPr>
      </w:pPr>
      <w:r w:rsidRPr="008F0E3D">
        <w:rPr>
          <w:rFonts w:ascii="Times New Roman" w:eastAsiaTheme="minorEastAsia" w:hAnsi="Times New Roman" w:cs="Times New Roman"/>
          <w:lang w:val="id-ID"/>
        </w:rPr>
        <w:t xml:space="preserve">Ho diterima jika </w:t>
      </w:r>
      <m:oMath>
        <m:sSub>
          <m:sSubPr>
            <m:ctrlPr>
              <w:rPr>
                <w:rFonts w:ascii="Cambria Math" w:eastAsiaTheme="minorEastAsia" w:hAnsi="Cambria Math" w:cs="Times New Roman"/>
                <w:lang w:val="id-ID"/>
              </w:rPr>
            </m:ctrlPr>
          </m:sSubPr>
          <m:e>
            <m:r>
              <m:rPr>
                <m:sty m:val="p"/>
              </m:rPr>
              <w:rPr>
                <w:rFonts w:ascii="Cambria Math" w:eastAsiaTheme="minorEastAsia" w:hAnsi="Cambria Math" w:cs="Times New Roman"/>
                <w:lang w:val="id-ID"/>
              </w:rPr>
              <m:t>t</m:t>
            </m:r>
          </m:e>
          <m:sub>
            <m:r>
              <m:rPr>
                <m:sty m:val="p"/>
              </m:rPr>
              <w:rPr>
                <w:rFonts w:ascii="Cambria Math" w:eastAsiaTheme="minorEastAsia" w:hAnsi="Cambria Math" w:cs="Times New Roman"/>
                <w:lang w:val="id-ID"/>
              </w:rPr>
              <m:t xml:space="preserve">hitung </m:t>
            </m:r>
          </m:sub>
        </m:sSub>
      </m:oMath>
      <w:r w:rsidRPr="008F0E3D">
        <w:rPr>
          <w:rFonts w:ascii="Times New Roman" w:eastAsiaTheme="minorEastAsia" w:hAnsi="Times New Roman" w:cs="Times New Roman"/>
          <w:lang w:val="id-ID"/>
        </w:rPr>
        <w:t>&lt;</w:t>
      </w:r>
      <m:oMath>
        <m:sSub>
          <m:sSubPr>
            <m:ctrlPr>
              <w:rPr>
                <w:rFonts w:ascii="Cambria Math" w:eastAsiaTheme="minorEastAsia" w:hAnsi="Cambria Math" w:cs="Times New Roman"/>
                <w:i/>
                <w:lang w:val="id-ID"/>
              </w:rPr>
            </m:ctrlPr>
          </m:sSubPr>
          <m:e>
            <m:r>
              <w:rPr>
                <w:rFonts w:ascii="Cambria Math" w:eastAsiaTheme="minorEastAsia" w:hAnsi="Cambria Math" w:cs="Times New Roman"/>
                <w:lang w:val="id-ID"/>
              </w:rPr>
              <m:t>t</m:t>
            </m:r>
          </m:e>
          <m:sub>
            <m:r>
              <w:rPr>
                <w:rFonts w:ascii="Cambria Math" w:eastAsiaTheme="minorEastAsia" w:hAnsi="Cambria Math" w:cs="Times New Roman"/>
                <w:lang w:val="id-ID"/>
              </w:rPr>
              <m:t>tabel</m:t>
            </m:r>
          </m:sub>
        </m:sSub>
      </m:oMath>
      <w:r w:rsidRPr="008F0E3D">
        <w:rPr>
          <w:rFonts w:ascii="Times New Roman" w:eastAsiaTheme="minorEastAsia" w:hAnsi="Times New Roman" w:cs="Times New Roman"/>
          <w:lang w:val="id-ID"/>
        </w:rPr>
        <w:t xml:space="preserve"> (k ; db ; 0,05)</w:t>
      </w:r>
    </w:p>
    <w:p w:rsidR="00743B79" w:rsidRPr="008F0E3D" w:rsidRDefault="00743B79" w:rsidP="00743B79">
      <w:pPr>
        <w:pStyle w:val="ListParagraph"/>
        <w:numPr>
          <w:ilvl w:val="0"/>
          <w:numId w:val="20"/>
        </w:numPr>
        <w:spacing w:after="0" w:line="240" w:lineRule="auto"/>
        <w:ind w:left="360"/>
        <w:jc w:val="both"/>
        <w:rPr>
          <w:rFonts w:ascii="Times New Roman" w:eastAsiaTheme="minorEastAsia" w:hAnsi="Times New Roman" w:cs="Times New Roman"/>
          <w:lang w:val="id-ID"/>
        </w:rPr>
      </w:pPr>
      <w:r w:rsidRPr="008F0E3D">
        <w:rPr>
          <w:rFonts w:ascii="Times New Roman" w:eastAsiaTheme="minorEastAsia" w:hAnsi="Times New Roman" w:cs="Times New Roman"/>
          <w:lang w:val="id-ID"/>
        </w:rPr>
        <w:t xml:space="preserve">Ho ditolak jika </w:t>
      </w:r>
      <m:oMath>
        <m:sSub>
          <m:sSubPr>
            <m:ctrlPr>
              <w:rPr>
                <w:rFonts w:ascii="Cambria Math" w:eastAsiaTheme="minorEastAsia" w:hAnsi="Cambria Math" w:cs="Times New Roman"/>
                <w:lang w:val="id-ID"/>
              </w:rPr>
            </m:ctrlPr>
          </m:sSubPr>
          <m:e>
            <m:r>
              <m:rPr>
                <m:sty m:val="p"/>
              </m:rPr>
              <w:rPr>
                <w:rFonts w:ascii="Cambria Math" w:eastAsiaTheme="minorEastAsia" w:hAnsi="Cambria Math" w:cs="Times New Roman"/>
                <w:lang w:val="id-ID"/>
              </w:rPr>
              <m:t>t</m:t>
            </m:r>
          </m:e>
          <m:sub>
            <m:r>
              <m:rPr>
                <m:sty m:val="p"/>
              </m:rPr>
              <w:rPr>
                <w:rFonts w:ascii="Cambria Math" w:eastAsiaTheme="minorEastAsia" w:hAnsi="Cambria Math" w:cs="Times New Roman"/>
                <w:lang w:val="id-ID"/>
              </w:rPr>
              <m:t xml:space="preserve">hitung  </m:t>
            </m:r>
          </m:sub>
        </m:sSub>
      </m:oMath>
      <w:r w:rsidRPr="008F0E3D">
        <w:rPr>
          <w:rFonts w:ascii="Times New Roman" w:eastAsiaTheme="minorEastAsia" w:hAnsi="Times New Roman" w:cs="Times New Roman"/>
          <w:lang w:val="id-ID"/>
        </w:rPr>
        <w:t xml:space="preserve">≥ </w:t>
      </w:r>
      <m:oMath>
        <m:sSub>
          <m:sSubPr>
            <m:ctrlPr>
              <w:rPr>
                <w:rFonts w:ascii="Cambria Math" w:eastAsiaTheme="minorEastAsia" w:hAnsi="Cambria Math" w:cs="Times New Roman"/>
                <w:i/>
                <w:lang w:val="id-ID"/>
              </w:rPr>
            </m:ctrlPr>
          </m:sSubPr>
          <m:e>
            <m:r>
              <w:rPr>
                <w:rFonts w:ascii="Cambria Math" w:eastAsiaTheme="minorEastAsia" w:hAnsi="Cambria Math" w:cs="Times New Roman"/>
                <w:lang w:val="id-ID"/>
              </w:rPr>
              <m:t>t</m:t>
            </m:r>
          </m:e>
          <m:sub>
            <m:r>
              <w:rPr>
                <w:rFonts w:ascii="Cambria Math" w:eastAsiaTheme="minorEastAsia" w:hAnsi="Cambria Math" w:cs="Times New Roman"/>
                <w:lang w:val="id-ID"/>
              </w:rPr>
              <m:t>tabel</m:t>
            </m:r>
          </m:sub>
        </m:sSub>
      </m:oMath>
      <w:r w:rsidRPr="008F0E3D">
        <w:rPr>
          <w:rFonts w:ascii="Times New Roman" w:eastAsiaTheme="minorEastAsia" w:hAnsi="Times New Roman" w:cs="Times New Roman"/>
          <w:lang w:val="id-ID"/>
        </w:rPr>
        <w:t xml:space="preserve"> (k ; db ; 0,05)</w:t>
      </w:r>
    </w:p>
    <w:p w:rsidR="00743B79" w:rsidRPr="008F0E3D" w:rsidRDefault="00743B79" w:rsidP="00743B79">
      <w:pPr>
        <w:pStyle w:val="ListParagraph"/>
        <w:tabs>
          <w:tab w:val="left" w:pos="0"/>
        </w:tabs>
        <w:spacing w:after="0" w:line="240" w:lineRule="auto"/>
        <w:ind w:left="0"/>
        <w:jc w:val="both"/>
        <w:rPr>
          <w:rFonts w:ascii="Times New Roman" w:eastAsiaTheme="minorEastAsia" w:hAnsi="Times New Roman" w:cs="Times New Roman"/>
          <w:lang w:val="id-ID"/>
        </w:rPr>
      </w:pPr>
      <w:r w:rsidRPr="008F0E3D">
        <w:rPr>
          <w:rFonts w:ascii="Times New Roman" w:eastAsiaTheme="minorEastAsia" w:hAnsi="Times New Roman" w:cs="Times New Roman"/>
          <w:lang w:val="id-ID"/>
        </w:rPr>
        <w:t>Langkah kedua:</w:t>
      </w:r>
    </w:p>
    <w:p w:rsidR="00743B79" w:rsidRPr="008F0E3D" w:rsidRDefault="00DE0F8D" w:rsidP="00DE0F8D">
      <w:pPr>
        <w:pStyle w:val="ListParagraph"/>
        <w:tabs>
          <w:tab w:val="left" w:pos="0"/>
          <w:tab w:val="left" w:pos="284"/>
        </w:tabs>
        <w:spacing w:after="0" w:line="240" w:lineRule="auto"/>
        <w:ind w:left="0"/>
        <w:jc w:val="both"/>
        <w:rPr>
          <w:rFonts w:ascii="Times New Roman" w:hAnsi="Times New Roman" w:cs="Times New Roman"/>
          <w:lang w:val="id-ID"/>
        </w:rPr>
      </w:pPr>
      <w:r w:rsidRPr="008F0E3D">
        <w:rPr>
          <w:rFonts w:ascii="Times New Roman" w:eastAsiaTheme="minorEastAsia" w:hAnsi="Times New Roman" w:cs="Times New Roman"/>
          <w:lang w:val="id-ID"/>
        </w:rPr>
        <w:tab/>
      </w:r>
      <w:r w:rsidR="00743B79" w:rsidRPr="008F0E3D">
        <w:rPr>
          <w:rFonts w:ascii="Times New Roman" w:eastAsiaTheme="minorEastAsia" w:hAnsi="Times New Roman" w:cs="Times New Roman"/>
          <w:lang w:val="id-ID"/>
        </w:rPr>
        <w:t>Didasarkan pada nilai</w:t>
      </w:r>
      <w:r w:rsidR="008A4AF7">
        <w:rPr>
          <w:rFonts w:ascii="Times New Roman" w:hAnsi="Times New Roman" w:cs="Times New Roman"/>
          <w:i/>
        </w:rPr>
        <w:t xml:space="preserve"> </w:t>
      </w:r>
      <w:r w:rsidR="008A4AF7" w:rsidRPr="00A55548">
        <w:rPr>
          <w:rFonts w:ascii="Times New Roman" w:hAnsi="Times New Roman" w:cs="Times New Roman"/>
          <w:i/>
          <w:iCs/>
        </w:rPr>
        <w:t xml:space="preserve">Loan to Deposit Ratio </w:t>
      </w:r>
      <w:r w:rsidR="008A4AF7" w:rsidRPr="00A55548">
        <w:rPr>
          <w:rFonts w:ascii="Times New Roman" w:hAnsi="Times New Roman" w:cs="Times New Roman"/>
        </w:rPr>
        <w:t xml:space="preserve">(LDR) </w:t>
      </w:r>
      <w:r w:rsidR="00743B79" w:rsidRPr="008F0E3D">
        <w:rPr>
          <w:rFonts w:ascii="Times New Roman" w:hAnsi="Times New Roman" w:cs="Times New Roman"/>
          <w:lang w:val="id-ID"/>
        </w:rPr>
        <w:t>yang didapatkan dari hasil pengolahan data melalui program SPSS 20.0 :</w:t>
      </w:r>
    </w:p>
    <w:p w:rsidR="00743B79" w:rsidRPr="008F0E3D" w:rsidRDefault="00743B79" w:rsidP="00743B79">
      <w:pPr>
        <w:pStyle w:val="ListParagraph"/>
        <w:numPr>
          <w:ilvl w:val="0"/>
          <w:numId w:val="21"/>
        </w:numPr>
        <w:tabs>
          <w:tab w:val="left" w:pos="630"/>
        </w:tabs>
        <w:spacing w:after="0" w:line="240" w:lineRule="auto"/>
        <w:ind w:left="360"/>
        <w:jc w:val="both"/>
        <w:rPr>
          <w:rFonts w:ascii="Times New Roman" w:eastAsiaTheme="minorEastAsia" w:hAnsi="Times New Roman" w:cs="Times New Roman"/>
          <w:lang w:val="id-ID"/>
        </w:rPr>
      </w:pPr>
      <w:r w:rsidRPr="008F0E3D">
        <w:rPr>
          <w:rFonts w:ascii="Times New Roman" w:eastAsiaTheme="minorEastAsia" w:hAnsi="Times New Roman" w:cs="Times New Roman"/>
          <w:lang w:val="id-ID"/>
        </w:rPr>
        <w:t xml:space="preserve">Jika </w:t>
      </w:r>
      <w:r w:rsidR="008A4AF7" w:rsidRPr="00A55548">
        <w:rPr>
          <w:rFonts w:ascii="Times New Roman" w:hAnsi="Times New Roman" w:cs="Times New Roman"/>
          <w:i/>
          <w:iCs/>
        </w:rPr>
        <w:t xml:space="preserve">Loan to Deposit Ratio </w:t>
      </w:r>
      <w:r w:rsidR="008A4AF7" w:rsidRPr="00A55548">
        <w:rPr>
          <w:rFonts w:ascii="Times New Roman" w:hAnsi="Times New Roman" w:cs="Times New Roman"/>
        </w:rPr>
        <w:t xml:space="preserve">(LDR) </w:t>
      </w:r>
      <w:r w:rsidRPr="008F0E3D">
        <w:rPr>
          <w:rFonts w:ascii="Times New Roman" w:hAnsi="Times New Roman" w:cs="Times New Roman"/>
          <w:lang w:val="id-ID"/>
        </w:rPr>
        <w:t xml:space="preserve"> &gt; 0,05 maka Ho diterima.</w:t>
      </w:r>
    </w:p>
    <w:p w:rsidR="00743B79" w:rsidRPr="008F0E3D" w:rsidRDefault="00743B79" w:rsidP="00743B79">
      <w:pPr>
        <w:pStyle w:val="ListParagraph"/>
        <w:numPr>
          <w:ilvl w:val="0"/>
          <w:numId w:val="21"/>
        </w:numPr>
        <w:tabs>
          <w:tab w:val="left" w:pos="630"/>
        </w:tabs>
        <w:spacing w:after="0" w:line="240" w:lineRule="auto"/>
        <w:ind w:left="360"/>
        <w:jc w:val="both"/>
        <w:rPr>
          <w:rFonts w:ascii="Times New Roman" w:eastAsiaTheme="minorEastAsia" w:hAnsi="Times New Roman" w:cs="Times New Roman"/>
          <w:lang w:val="id-ID"/>
        </w:rPr>
      </w:pPr>
      <w:r w:rsidRPr="008F0E3D">
        <w:rPr>
          <w:rFonts w:ascii="Times New Roman" w:hAnsi="Times New Roman" w:cs="Times New Roman"/>
          <w:lang w:val="id-ID"/>
        </w:rPr>
        <w:t xml:space="preserve">Jika </w:t>
      </w:r>
      <w:r w:rsidR="008A4AF7" w:rsidRPr="00A55548">
        <w:rPr>
          <w:rFonts w:ascii="Times New Roman" w:hAnsi="Times New Roman" w:cs="Times New Roman"/>
          <w:i/>
          <w:iCs/>
        </w:rPr>
        <w:t xml:space="preserve">Loan to Deposit Ratio </w:t>
      </w:r>
      <w:r w:rsidR="008A4AF7" w:rsidRPr="00A55548">
        <w:rPr>
          <w:rFonts w:ascii="Times New Roman" w:hAnsi="Times New Roman" w:cs="Times New Roman"/>
        </w:rPr>
        <w:t xml:space="preserve">(LDR) </w:t>
      </w:r>
      <w:r w:rsidRPr="008F0E3D">
        <w:rPr>
          <w:rFonts w:ascii="Times New Roman" w:hAnsi="Times New Roman" w:cs="Times New Roman"/>
          <w:lang w:val="id-ID"/>
        </w:rPr>
        <w:t xml:space="preserve"> &lt; 0,05 maka Ho ditolak.</w:t>
      </w:r>
    </w:p>
    <w:p w:rsidR="00D61223" w:rsidRPr="008F0E3D" w:rsidRDefault="00743B79" w:rsidP="00DE0F8D">
      <w:pPr>
        <w:spacing w:line="240" w:lineRule="auto"/>
        <w:ind w:firstLine="360"/>
        <w:rPr>
          <w:rFonts w:ascii="Times New Roman" w:hAnsi="Times New Roman" w:cs="Times New Roman"/>
          <w:lang w:val="id-ID"/>
        </w:rPr>
      </w:pPr>
      <w:r w:rsidRPr="008F0E3D">
        <w:rPr>
          <w:rFonts w:ascii="Times New Roman" w:hAnsi="Times New Roman" w:cs="Times New Roman"/>
          <w:lang w:val="id-ID"/>
        </w:rPr>
        <w:t xml:space="preserve">Tingkat keyakinan yang digunakan dalam penelitian ini adalah sebesar 95% dengan taraf nyata 5% (α = 0,05). Tingkat signifikasi 0,05 atau 5% artinya kemungkinan besar hasil penarikan kesimpulan memiliki </w:t>
      </w:r>
      <w:r w:rsidR="008A4AF7" w:rsidRPr="00A55548">
        <w:rPr>
          <w:rFonts w:ascii="Times New Roman" w:hAnsi="Times New Roman" w:cs="Times New Roman"/>
          <w:i/>
          <w:iCs/>
        </w:rPr>
        <w:t xml:space="preserve">Loan to Deposit Ratio </w:t>
      </w:r>
      <w:r w:rsidR="008A4AF7" w:rsidRPr="00A55548">
        <w:rPr>
          <w:rFonts w:ascii="Times New Roman" w:hAnsi="Times New Roman" w:cs="Times New Roman"/>
        </w:rPr>
        <w:t xml:space="preserve">(LDR) </w:t>
      </w:r>
      <w:r w:rsidRPr="008F0E3D">
        <w:rPr>
          <w:rFonts w:ascii="Times New Roman" w:hAnsi="Times New Roman" w:cs="Times New Roman"/>
          <w:lang w:val="id-ID"/>
        </w:rPr>
        <w:t xml:space="preserve">95% atau toleransi 5%. Pada uji t, nilai </w:t>
      </w:r>
      <w:r w:rsidR="008A4AF7" w:rsidRPr="00A55548">
        <w:rPr>
          <w:rFonts w:ascii="Times New Roman" w:hAnsi="Times New Roman" w:cs="Times New Roman"/>
          <w:i/>
          <w:iCs/>
        </w:rPr>
        <w:t xml:space="preserve">Loan to </w:t>
      </w:r>
      <w:r w:rsidR="008A4AF7" w:rsidRPr="00A55548">
        <w:rPr>
          <w:rFonts w:ascii="Times New Roman" w:hAnsi="Times New Roman" w:cs="Times New Roman"/>
          <w:i/>
          <w:iCs/>
        </w:rPr>
        <w:lastRenderedPageBreak/>
        <w:t xml:space="preserve">Deposit Ratio </w:t>
      </w:r>
      <w:r w:rsidR="008A4AF7" w:rsidRPr="00A55548">
        <w:rPr>
          <w:rFonts w:ascii="Times New Roman" w:hAnsi="Times New Roman" w:cs="Times New Roman"/>
        </w:rPr>
        <w:t xml:space="preserve">(LDR) </w:t>
      </w:r>
      <w:r w:rsidRPr="008F0E3D">
        <w:rPr>
          <w:rFonts w:ascii="Times New Roman" w:hAnsi="Times New Roman" w:cs="Times New Roman"/>
          <w:lang w:val="id-ID"/>
        </w:rPr>
        <w:t xml:space="preserve">dapat dilihat pada hasil pengolahan dari program SPSS pada tabel </w:t>
      </w:r>
      <w:r w:rsidRPr="008F0E3D">
        <w:rPr>
          <w:rFonts w:ascii="Times New Roman" w:hAnsi="Times New Roman" w:cs="Times New Roman"/>
          <w:i/>
          <w:lang w:val="id-ID"/>
        </w:rPr>
        <w:t>coeffisients</w:t>
      </w:r>
      <w:r w:rsidRPr="008F0E3D">
        <w:rPr>
          <w:rFonts w:ascii="Times New Roman" w:hAnsi="Times New Roman" w:cs="Times New Roman"/>
          <w:lang w:val="id-ID"/>
        </w:rPr>
        <w:t xml:space="preserve"> kolom sig atau </w:t>
      </w:r>
      <w:r w:rsidRPr="008F0E3D">
        <w:rPr>
          <w:rFonts w:ascii="Times New Roman" w:hAnsi="Times New Roman" w:cs="Times New Roman"/>
          <w:i/>
          <w:lang w:val="id-ID"/>
        </w:rPr>
        <w:t>significance</w:t>
      </w:r>
      <w:r w:rsidRPr="008F0E3D">
        <w:rPr>
          <w:rFonts w:ascii="Times New Roman" w:hAnsi="Times New Roman" w:cs="Times New Roman"/>
          <w:lang w:val="id-ID"/>
        </w:rPr>
        <w:t>.</w:t>
      </w:r>
    </w:p>
    <w:p w:rsidR="00DE0F8D" w:rsidRPr="008F0E3D" w:rsidRDefault="00DE0F8D" w:rsidP="00DE0F8D">
      <w:pPr>
        <w:spacing w:line="240" w:lineRule="auto"/>
        <w:ind w:firstLine="0"/>
        <w:rPr>
          <w:rFonts w:ascii="Times New Roman" w:hAnsi="Times New Roman" w:cs="Times New Roman"/>
          <w:lang w:val="id-ID"/>
        </w:rPr>
      </w:pPr>
    </w:p>
    <w:p w:rsidR="00DE0F8D" w:rsidRPr="008F0E3D" w:rsidRDefault="00DE0F8D" w:rsidP="00DE0F8D">
      <w:pPr>
        <w:spacing w:line="240" w:lineRule="auto"/>
        <w:ind w:firstLine="0"/>
        <w:rPr>
          <w:rFonts w:ascii="Times New Roman" w:hAnsi="Times New Roman" w:cs="Times New Roman"/>
          <w:b/>
          <w:lang w:val="es-MX"/>
        </w:rPr>
      </w:pPr>
      <w:r w:rsidRPr="008F0E3D">
        <w:rPr>
          <w:rFonts w:ascii="Times New Roman" w:hAnsi="Times New Roman" w:cs="Times New Roman"/>
          <w:b/>
          <w:lang w:val="id-ID"/>
        </w:rPr>
        <w:t>Uji Simultan (Uji f)</w:t>
      </w:r>
    </w:p>
    <w:p w:rsidR="00DE0F8D" w:rsidRPr="008F0E3D" w:rsidRDefault="00DE0F8D" w:rsidP="00DE0F8D">
      <w:pPr>
        <w:pStyle w:val="ListParagraph"/>
        <w:tabs>
          <w:tab w:val="left" w:pos="284"/>
        </w:tabs>
        <w:spacing w:after="0" w:line="240" w:lineRule="auto"/>
        <w:ind w:left="0"/>
        <w:jc w:val="both"/>
        <w:rPr>
          <w:rFonts w:ascii="Times New Roman" w:hAnsi="Times New Roman" w:cs="Times New Roman"/>
          <w:lang w:val="id-ID"/>
        </w:rPr>
      </w:pPr>
      <w:r w:rsidRPr="008F0E3D">
        <w:rPr>
          <w:rFonts w:ascii="Times New Roman" w:hAnsi="Times New Roman" w:cs="Times New Roman"/>
          <w:lang w:val="id-ID"/>
        </w:rPr>
        <w:tab/>
        <w:t>Uji F digunakan untuk mengetahui apakah variabel – variabel independen (X) secara simultan atau bersama-sama berpengaruh terhadap variabel dependen (Y). Uji F dapat dilakukan sebagai berikut:</w:t>
      </w:r>
    </w:p>
    <w:p w:rsidR="00DE0F8D" w:rsidRPr="008F0E3D" w:rsidRDefault="00DE0F8D" w:rsidP="00DE0F8D">
      <w:pPr>
        <w:pStyle w:val="ListParagraph"/>
        <w:tabs>
          <w:tab w:val="left" w:pos="0"/>
        </w:tabs>
        <w:spacing w:after="0" w:line="240" w:lineRule="auto"/>
        <w:ind w:left="0"/>
        <w:jc w:val="both"/>
        <w:rPr>
          <w:rFonts w:ascii="Times New Roman" w:hAnsi="Times New Roman" w:cs="Times New Roman"/>
          <w:lang w:val="id-ID"/>
        </w:rPr>
      </w:pPr>
      <w:r w:rsidRPr="008F0E3D">
        <w:rPr>
          <w:rFonts w:ascii="Times New Roman" w:hAnsi="Times New Roman" w:cs="Times New Roman"/>
          <w:lang w:val="id-ID"/>
        </w:rPr>
        <w:t>Langkah pertama :</w:t>
      </w:r>
    </w:p>
    <w:p w:rsidR="00DE0F8D" w:rsidRPr="008F0E3D" w:rsidRDefault="00DE0F8D" w:rsidP="00DE0F8D">
      <w:pPr>
        <w:pStyle w:val="ListParagraph"/>
        <w:tabs>
          <w:tab w:val="left" w:pos="1276"/>
        </w:tabs>
        <w:spacing w:after="0" w:line="240" w:lineRule="auto"/>
        <w:ind w:left="1260" w:hanging="1276"/>
        <w:jc w:val="both"/>
        <w:rPr>
          <w:rFonts w:ascii="Times New Roman" w:hAnsi="Times New Roman" w:cs="Times New Roman"/>
          <w:lang w:val="id-ID"/>
        </w:rPr>
      </w:pPr>
      <w:r w:rsidRPr="008F0E3D">
        <w:rPr>
          <w:rFonts w:ascii="Times New Roman" w:hAnsi="Times New Roman" w:cs="Times New Roman"/>
          <w:lang w:val="id-ID"/>
        </w:rPr>
        <w:t xml:space="preserve">Ho : β = 0 : </w:t>
      </w:r>
      <w:r w:rsidR="008A4AF7" w:rsidRPr="00A55548">
        <w:rPr>
          <w:rFonts w:ascii="Times New Roman" w:hAnsi="Times New Roman" w:cs="Times New Roman"/>
        </w:rPr>
        <w:t>Dana Pihak Ketiga</w:t>
      </w:r>
      <w:r w:rsidR="008A4AF7">
        <w:rPr>
          <w:rFonts w:ascii="Times New Roman" w:hAnsi="Times New Roman" w:cs="Times New Roman"/>
        </w:rPr>
        <w:t>(DPK)</w:t>
      </w:r>
      <w:r w:rsidR="008A4AF7" w:rsidRPr="00A55548">
        <w:rPr>
          <w:rFonts w:ascii="Times New Roman" w:hAnsi="Times New Roman" w:cs="Times New Roman"/>
        </w:rPr>
        <w:t xml:space="preserve"> </w:t>
      </w:r>
      <w:r w:rsidRPr="008F0E3D">
        <w:rPr>
          <w:rFonts w:ascii="Times New Roman" w:hAnsi="Times New Roman" w:cs="Times New Roman"/>
          <w:lang w:val="id-ID"/>
        </w:rPr>
        <w:t>(</w:t>
      </w:r>
      <m:oMath>
        <m:sSub>
          <m:sSubPr>
            <m:ctrlPr>
              <w:rPr>
                <w:rFonts w:ascii="Cambria Math" w:hAnsi="Cambria Math" w:cs="Times New Roman"/>
                <w:lang w:val="id-ID"/>
              </w:rPr>
            </m:ctrlPr>
          </m:sSubPr>
          <m:e>
            <m:r>
              <m:rPr>
                <m:sty m:val="p"/>
              </m:rPr>
              <w:rPr>
                <w:rFonts w:ascii="Cambria Math" w:hAnsi="Cambria Math" w:cs="Times New Roman"/>
                <w:lang w:val="id-ID"/>
              </w:rPr>
              <m:t>X</m:t>
            </m:r>
          </m:e>
          <m:sub>
            <m:r>
              <m:rPr>
                <m:sty m:val="p"/>
              </m:rPr>
              <w:rPr>
                <w:rFonts w:ascii="Cambria Math" w:hAnsi="Cambria Math" w:cs="Times New Roman"/>
                <w:lang w:val="id-ID"/>
              </w:rPr>
              <m:t>1</m:t>
            </m:r>
          </m:sub>
        </m:sSub>
        <m:r>
          <m:rPr>
            <m:sty m:val="p"/>
          </m:rPr>
          <w:rPr>
            <w:rFonts w:ascii="Cambria Math" w:hAnsi="Cambria Math" w:cs="Times New Roman"/>
            <w:lang w:val="id-ID"/>
          </w:rPr>
          <m:t>)</m:t>
        </m:r>
      </m:oMath>
      <w:r w:rsidRPr="008F0E3D">
        <w:rPr>
          <w:rFonts w:ascii="Times New Roman" w:hAnsi="Times New Roman" w:cs="Times New Roman"/>
          <w:lang w:val="id-ID"/>
        </w:rPr>
        <w:t xml:space="preserve">dan </w:t>
      </w:r>
      <w:r w:rsidR="008A4AF7" w:rsidRPr="00A55548">
        <w:rPr>
          <w:rFonts w:ascii="Times New Roman" w:hAnsi="Times New Roman" w:cs="Times New Roman"/>
          <w:i/>
          <w:iCs/>
        </w:rPr>
        <w:t xml:space="preserve">Capital Adquacy Ratio </w:t>
      </w:r>
      <w:r w:rsidR="008A4AF7" w:rsidRPr="00A55548">
        <w:rPr>
          <w:rFonts w:ascii="Times New Roman" w:hAnsi="Times New Roman" w:cs="Times New Roman"/>
        </w:rPr>
        <w:t>(CAR)</w:t>
      </w:r>
      <w:r w:rsidRPr="008F0E3D">
        <w:rPr>
          <w:rFonts w:ascii="Times New Roman" w:hAnsi="Times New Roman" w:cs="Times New Roman"/>
          <w:lang w:val="id-ID"/>
        </w:rPr>
        <w:t xml:space="preserve"> (</w:t>
      </w:r>
      <m:oMath>
        <m:sSub>
          <m:sSubPr>
            <m:ctrlPr>
              <w:rPr>
                <w:rFonts w:ascii="Cambria Math" w:hAnsi="Cambria Math" w:cs="Times New Roman"/>
                <w:lang w:val="id-ID"/>
              </w:rPr>
            </m:ctrlPr>
          </m:sSubPr>
          <m:e>
            <m:r>
              <m:rPr>
                <m:sty m:val="p"/>
              </m:rPr>
              <w:rPr>
                <w:rFonts w:ascii="Cambria Math" w:hAnsi="Cambria Math" w:cs="Times New Roman"/>
                <w:lang w:val="id-ID"/>
              </w:rPr>
              <m:t>X</m:t>
            </m:r>
          </m:e>
          <m:sub>
            <m:r>
              <m:rPr>
                <m:sty m:val="p"/>
              </m:rPr>
              <w:rPr>
                <w:rFonts w:ascii="Cambria Math" w:hAnsi="Cambria Math" w:cs="Times New Roman"/>
                <w:lang w:val="id-ID"/>
              </w:rPr>
              <m:t>2</m:t>
            </m:r>
          </m:sub>
        </m:sSub>
      </m:oMath>
      <w:r w:rsidRPr="008F0E3D">
        <w:rPr>
          <w:rFonts w:ascii="Times New Roman" w:eastAsiaTheme="minorEastAsia" w:hAnsi="Times New Roman" w:cs="Times New Roman"/>
          <w:lang w:val="id-ID"/>
        </w:rPr>
        <w:t>) secara simultan tidak berpengaruh terh</w:t>
      </w:r>
      <w:r w:rsidR="008A4AF7">
        <w:rPr>
          <w:rFonts w:ascii="Times New Roman" w:eastAsiaTheme="minorEastAsia" w:hAnsi="Times New Roman" w:cs="Times New Roman"/>
        </w:rPr>
        <w:t>adap</w:t>
      </w:r>
      <w:r w:rsidR="008A4AF7" w:rsidRPr="00A55548">
        <w:rPr>
          <w:rFonts w:ascii="Times New Roman" w:hAnsi="Times New Roman" w:cs="Times New Roman"/>
        </w:rPr>
        <w:t xml:space="preserve"> </w:t>
      </w:r>
      <w:r w:rsidR="008A4AF7" w:rsidRPr="00A55548">
        <w:rPr>
          <w:rFonts w:ascii="Times New Roman" w:hAnsi="Times New Roman" w:cs="Times New Roman"/>
          <w:i/>
          <w:iCs/>
        </w:rPr>
        <w:t xml:space="preserve">Loan to Deposit Ratio </w:t>
      </w:r>
      <w:r w:rsidR="008A4AF7" w:rsidRPr="00A55548">
        <w:rPr>
          <w:rFonts w:ascii="Times New Roman" w:hAnsi="Times New Roman" w:cs="Times New Roman"/>
        </w:rPr>
        <w:t xml:space="preserve">(LDR) </w:t>
      </w:r>
      <w:r w:rsidRPr="008F0E3D">
        <w:rPr>
          <w:rFonts w:ascii="Times New Roman" w:hAnsi="Times New Roman" w:cs="Times New Roman"/>
          <w:lang w:val="id-ID"/>
        </w:rPr>
        <w:t xml:space="preserve"> (Y).</w:t>
      </w:r>
    </w:p>
    <w:p w:rsidR="008A4AF7" w:rsidRDefault="00DE0F8D" w:rsidP="00DE0F8D">
      <w:pPr>
        <w:pStyle w:val="ListParagraph"/>
        <w:tabs>
          <w:tab w:val="left" w:pos="1276"/>
        </w:tabs>
        <w:spacing w:after="0" w:line="240" w:lineRule="auto"/>
        <w:ind w:left="1260" w:hanging="1276"/>
        <w:jc w:val="both"/>
        <w:rPr>
          <w:rFonts w:ascii="Times New Roman" w:hAnsi="Times New Roman" w:cs="Times New Roman"/>
        </w:rPr>
      </w:pPr>
      <w:r w:rsidRPr="008F0E3D">
        <w:rPr>
          <w:rFonts w:ascii="Times New Roman" w:hAnsi="Times New Roman" w:cs="Times New Roman"/>
          <w:lang w:val="id-ID"/>
        </w:rPr>
        <w:t xml:space="preserve">H1 : β ≠ 0 : </w:t>
      </w:r>
      <w:r w:rsidR="008A4AF7" w:rsidRPr="00A55548">
        <w:rPr>
          <w:rFonts w:ascii="Times New Roman" w:hAnsi="Times New Roman" w:cs="Times New Roman"/>
        </w:rPr>
        <w:t>Dana Pihak Ketiga</w:t>
      </w:r>
      <w:r w:rsidR="008A4AF7">
        <w:rPr>
          <w:rFonts w:ascii="Times New Roman" w:hAnsi="Times New Roman" w:cs="Times New Roman"/>
        </w:rPr>
        <w:t>(DPK)</w:t>
      </w:r>
      <w:r w:rsidR="008A4AF7" w:rsidRPr="00A55548">
        <w:rPr>
          <w:rFonts w:ascii="Times New Roman" w:hAnsi="Times New Roman" w:cs="Times New Roman"/>
        </w:rPr>
        <w:t xml:space="preserve"> </w:t>
      </w:r>
      <w:r w:rsidR="008A4AF7" w:rsidRPr="008F0E3D">
        <w:rPr>
          <w:rFonts w:ascii="Times New Roman" w:hAnsi="Times New Roman" w:cs="Times New Roman"/>
          <w:lang w:val="id-ID"/>
        </w:rPr>
        <w:t>(</w:t>
      </w:r>
      <m:oMath>
        <m:sSub>
          <m:sSubPr>
            <m:ctrlPr>
              <w:rPr>
                <w:rFonts w:ascii="Cambria Math" w:hAnsi="Cambria Math" w:cs="Times New Roman"/>
                <w:lang w:val="id-ID"/>
              </w:rPr>
            </m:ctrlPr>
          </m:sSubPr>
          <m:e>
            <m:r>
              <m:rPr>
                <m:sty m:val="p"/>
              </m:rPr>
              <w:rPr>
                <w:rFonts w:ascii="Cambria Math" w:hAnsi="Cambria Math" w:cs="Times New Roman"/>
                <w:lang w:val="id-ID"/>
              </w:rPr>
              <m:t>X</m:t>
            </m:r>
          </m:e>
          <m:sub>
            <m:r>
              <m:rPr>
                <m:sty m:val="p"/>
              </m:rPr>
              <w:rPr>
                <w:rFonts w:ascii="Cambria Math" w:hAnsi="Cambria Math" w:cs="Times New Roman"/>
                <w:lang w:val="id-ID"/>
              </w:rPr>
              <m:t>1</m:t>
            </m:r>
          </m:sub>
        </m:sSub>
        <m:r>
          <m:rPr>
            <m:sty m:val="p"/>
          </m:rPr>
          <w:rPr>
            <w:rFonts w:ascii="Cambria Math" w:hAnsi="Cambria Math" w:cs="Times New Roman"/>
            <w:lang w:val="id-ID"/>
          </w:rPr>
          <m:t>)</m:t>
        </m:r>
      </m:oMath>
      <w:r w:rsidR="008A4AF7" w:rsidRPr="008F0E3D">
        <w:rPr>
          <w:rFonts w:ascii="Times New Roman" w:hAnsi="Times New Roman" w:cs="Times New Roman"/>
          <w:lang w:val="id-ID"/>
        </w:rPr>
        <w:t xml:space="preserve">dan </w:t>
      </w:r>
      <w:r w:rsidR="008A4AF7" w:rsidRPr="00A55548">
        <w:rPr>
          <w:rFonts w:ascii="Times New Roman" w:hAnsi="Times New Roman" w:cs="Times New Roman"/>
          <w:i/>
          <w:iCs/>
        </w:rPr>
        <w:t xml:space="preserve">Capital Adquacy Ratio </w:t>
      </w:r>
      <w:r w:rsidR="008A4AF7" w:rsidRPr="00A55548">
        <w:rPr>
          <w:rFonts w:ascii="Times New Roman" w:hAnsi="Times New Roman" w:cs="Times New Roman"/>
        </w:rPr>
        <w:t>(CAR)</w:t>
      </w:r>
      <w:r w:rsidR="008A4AF7" w:rsidRPr="008F0E3D">
        <w:rPr>
          <w:rFonts w:ascii="Times New Roman" w:hAnsi="Times New Roman" w:cs="Times New Roman"/>
          <w:lang w:val="id-ID"/>
        </w:rPr>
        <w:t xml:space="preserve"> (</w:t>
      </w:r>
      <m:oMath>
        <m:sSub>
          <m:sSubPr>
            <m:ctrlPr>
              <w:rPr>
                <w:rFonts w:ascii="Cambria Math" w:hAnsi="Cambria Math" w:cs="Times New Roman"/>
                <w:lang w:val="id-ID"/>
              </w:rPr>
            </m:ctrlPr>
          </m:sSubPr>
          <m:e>
            <m:r>
              <m:rPr>
                <m:sty m:val="p"/>
              </m:rPr>
              <w:rPr>
                <w:rFonts w:ascii="Cambria Math" w:hAnsi="Cambria Math" w:cs="Times New Roman"/>
                <w:lang w:val="id-ID"/>
              </w:rPr>
              <m:t>X</m:t>
            </m:r>
          </m:e>
          <m:sub>
            <m:r>
              <m:rPr>
                <m:sty m:val="p"/>
              </m:rPr>
              <w:rPr>
                <w:rFonts w:ascii="Cambria Math" w:hAnsi="Cambria Math" w:cs="Times New Roman"/>
                <w:lang w:val="id-ID"/>
              </w:rPr>
              <m:t>2</m:t>
            </m:r>
          </m:sub>
        </m:sSub>
      </m:oMath>
      <w:r w:rsidR="008A4AF7">
        <w:rPr>
          <w:rFonts w:ascii="Times New Roman" w:eastAsiaTheme="minorEastAsia" w:hAnsi="Times New Roman" w:cs="Times New Roman"/>
          <w:lang w:val="id-ID"/>
        </w:rPr>
        <w:t xml:space="preserve">) secara simultan </w:t>
      </w:r>
      <w:r w:rsidR="008A4AF7" w:rsidRPr="008F0E3D">
        <w:rPr>
          <w:rFonts w:ascii="Times New Roman" w:eastAsiaTheme="minorEastAsia" w:hAnsi="Times New Roman" w:cs="Times New Roman"/>
          <w:lang w:val="id-ID"/>
        </w:rPr>
        <w:t>berpengaruh terh</w:t>
      </w:r>
      <w:r w:rsidR="008A4AF7">
        <w:rPr>
          <w:rFonts w:ascii="Times New Roman" w:eastAsiaTheme="minorEastAsia" w:hAnsi="Times New Roman" w:cs="Times New Roman"/>
        </w:rPr>
        <w:t>adap</w:t>
      </w:r>
      <w:r w:rsidR="008A4AF7" w:rsidRPr="00A55548">
        <w:rPr>
          <w:rFonts w:ascii="Times New Roman" w:hAnsi="Times New Roman" w:cs="Times New Roman"/>
        </w:rPr>
        <w:t xml:space="preserve"> </w:t>
      </w:r>
      <w:r w:rsidR="008A4AF7" w:rsidRPr="00A55548">
        <w:rPr>
          <w:rFonts w:ascii="Times New Roman" w:hAnsi="Times New Roman" w:cs="Times New Roman"/>
          <w:i/>
          <w:iCs/>
        </w:rPr>
        <w:t xml:space="preserve">Loan to Deposit Ratio </w:t>
      </w:r>
      <w:r w:rsidR="008A4AF7" w:rsidRPr="00A55548">
        <w:rPr>
          <w:rFonts w:ascii="Times New Roman" w:hAnsi="Times New Roman" w:cs="Times New Roman"/>
        </w:rPr>
        <w:t xml:space="preserve">(LDR) </w:t>
      </w:r>
      <w:r w:rsidR="008A4AF7" w:rsidRPr="008F0E3D">
        <w:rPr>
          <w:rFonts w:ascii="Times New Roman" w:hAnsi="Times New Roman" w:cs="Times New Roman"/>
          <w:lang w:val="id-ID"/>
        </w:rPr>
        <w:t xml:space="preserve"> (Y)</w:t>
      </w:r>
    </w:p>
    <w:p w:rsidR="00DE0F8D" w:rsidRPr="008F0E3D" w:rsidRDefault="00DE0F8D" w:rsidP="00DE0F8D">
      <w:pPr>
        <w:pStyle w:val="ListParagraph"/>
        <w:tabs>
          <w:tab w:val="left" w:pos="1276"/>
        </w:tabs>
        <w:spacing w:after="0" w:line="240" w:lineRule="auto"/>
        <w:ind w:left="1260" w:hanging="1276"/>
        <w:jc w:val="both"/>
        <w:rPr>
          <w:rFonts w:ascii="Times New Roman" w:hAnsi="Times New Roman" w:cs="Times New Roman"/>
          <w:lang w:val="id-ID"/>
        </w:rPr>
      </w:pPr>
      <w:r w:rsidRPr="008F0E3D">
        <w:rPr>
          <w:rFonts w:ascii="Times New Roman" w:hAnsi="Times New Roman" w:cs="Times New Roman"/>
          <w:lang w:val="id-ID"/>
        </w:rPr>
        <w:t>Adapu</w:t>
      </w:r>
      <w:r w:rsidRPr="008F0E3D">
        <w:rPr>
          <w:rFonts w:ascii="Times New Roman" w:hAnsi="Times New Roman" w:cs="Times New Roman"/>
        </w:rPr>
        <w:t>n</w:t>
      </w:r>
      <w:r w:rsidRPr="008F0E3D">
        <w:rPr>
          <w:rFonts w:ascii="Times New Roman" w:hAnsi="Times New Roman" w:cs="Times New Roman"/>
          <w:lang w:val="id-ID"/>
        </w:rPr>
        <w:t xml:space="preserve"> kaidah keputusan dalam penelitian ini adalah:</w:t>
      </w:r>
    </w:p>
    <w:p w:rsidR="00DE0F8D" w:rsidRPr="008F0E3D" w:rsidRDefault="00DE0F8D" w:rsidP="00DE0F8D">
      <w:pPr>
        <w:pStyle w:val="ListParagraph"/>
        <w:numPr>
          <w:ilvl w:val="0"/>
          <w:numId w:val="22"/>
        </w:numPr>
        <w:tabs>
          <w:tab w:val="left" w:pos="720"/>
        </w:tabs>
        <w:spacing w:after="0" w:line="240" w:lineRule="auto"/>
        <w:ind w:left="360"/>
        <w:jc w:val="both"/>
        <w:rPr>
          <w:rFonts w:ascii="Times New Roman" w:eastAsiaTheme="minorEastAsia" w:hAnsi="Times New Roman" w:cs="Times New Roman"/>
          <w:lang w:val="id-ID"/>
        </w:rPr>
      </w:pPr>
      <w:r w:rsidRPr="008F0E3D">
        <w:rPr>
          <w:rFonts w:ascii="Times New Roman" w:hAnsi="Times New Roman" w:cs="Times New Roman"/>
          <w:lang w:val="id-ID"/>
        </w:rPr>
        <w:t xml:space="preserve">Ho diterima jika </w:t>
      </w:r>
      <w:r w:rsidRPr="008F0E3D">
        <w:rPr>
          <w:rFonts w:ascii="Times New Roman" w:eastAsiaTheme="minorEastAsia" w:hAnsi="Times New Roman" w:cs="Times New Roman"/>
          <w:lang w:val="id-ID"/>
        </w:rPr>
        <w:t xml:space="preserve">jika </w:t>
      </w:r>
      <m:oMath>
        <m:sSub>
          <m:sSubPr>
            <m:ctrlPr>
              <w:rPr>
                <w:rFonts w:ascii="Cambria Math" w:eastAsiaTheme="minorEastAsia" w:hAnsi="Cambria Math" w:cs="Times New Roman"/>
                <w:lang w:val="id-ID"/>
              </w:rPr>
            </m:ctrlPr>
          </m:sSubPr>
          <m:e>
            <m:r>
              <m:rPr>
                <m:sty m:val="p"/>
              </m:rPr>
              <w:rPr>
                <w:rFonts w:ascii="Cambria Math" w:eastAsiaTheme="minorEastAsia" w:hAnsi="Cambria Math" w:cs="Times New Roman"/>
                <w:lang w:val="id-ID"/>
              </w:rPr>
              <m:t>F</m:t>
            </m:r>
          </m:e>
          <m:sub>
            <m:r>
              <m:rPr>
                <m:sty m:val="p"/>
              </m:rPr>
              <w:rPr>
                <w:rFonts w:ascii="Cambria Math" w:eastAsiaTheme="minorEastAsia" w:hAnsi="Cambria Math" w:cs="Times New Roman"/>
                <w:lang w:val="id-ID"/>
              </w:rPr>
              <m:t xml:space="preserve">hitung </m:t>
            </m:r>
          </m:sub>
        </m:sSub>
      </m:oMath>
      <w:r w:rsidRPr="008F0E3D">
        <w:rPr>
          <w:rFonts w:ascii="Times New Roman" w:eastAsiaTheme="minorEastAsia" w:hAnsi="Times New Roman" w:cs="Times New Roman"/>
          <w:lang w:val="id-ID"/>
        </w:rPr>
        <w:t>&lt;</w:t>
      </w:r>
      <m:oMath>
        <m:sSub>
          <m:sSubPr>
            <m:ctrlPr>
              <w:rPr>
                <w:rFonts w:ascii="Cambria Math" w:eastAsiaTheme="minorEastAsia" w:hAnsi="Cambria Math" w:cs="Times New Roman"/>
                <w:i/>
                <w:lang w:val="id-ID"/>
              </w:rPr>
            </m:ctrlPr>
          </m:sSubPr>
          <m:e>
            <m:r>
              <w:rPr>
                <w:rFonts w:ascii="Cambria Math" w:eastAsiaTheme="minorEastAsia" w:hAnsi="Cambria Math" w:cs="Times New Roman"/>
                <w:lang w:val="id-ID"/>
              </w:rPr>
              <m:t>F</m:t>
            </m:r>
          </m:e>
          <m:sub>
            <m:r>
              <w:rPr>
                <w:rFonts w:ascii="Cambria Math" w:eastAsiaTheme="minorEastAsia" w:hAnsi="Cambria Math" w:cs="Times New Roman"/>
                <w:lang w:val="id-ID"/>
              </w:rPr>
              <m:t>tabel</m:t>
            </m:r>
          </m:sub>
        </m:sSub>
      </m:oMath>
      <w:r w:rsidRPr="008F0E3D">
        <w:rPr>
          <w:rFonts w:ascii="Times New Roman" w:eastAsiaTheme="minorEastAsia" w:hAnsi="Times New Roman" w:cs="Times New Roman"/>
          <w:lang w:val="id-ID"/>
        </w:rPr>
        <w:t xml:space="preserve"> (k ; db ; 0,05)</w:t>
      </w:r>
    </w:p>
    <w:p w:rsidR="00DE0F8D" w:rsidRPr="008F0E3D" w:rsidRDefault="00DE0F8D" w:rsidP="00DE0F8D">
      <w:pPr>
        <w:pStyle w:val="ListParagraph"/>
        <w:numPr>
          <w:ilvl w:val="0"/>
          <w:numId w:val="22"/>
        </w:numPr>
        <w:tabs>
          <w:tab w:val="left" w:pos="720"/>
        </w:tabs>
        <w:spacing w:after="0" w:line="240" w:lineRule="auto"/>
        <w:ind w:left="360"/>
        <w:jc w:val="both"/>
        <w:rPr>
          <w:rFonts w:ascii="Times New Roman" w:eastAsiaTheme="minorEastAsia" w:hAnsi="Times New Roman" w:cs="Times New Roman"/>
          <w:lang w:val="id-ID"/>
        </w:rPr>
      </w:pPr>
      <w:r w:rsidRPr="008F0E3D">
        <w:rPr>
          <w:rFonts w:ascii="Times New Roman" w:eastAsiaTheme="minorEastAsia" w:hAnsi="Times New Roman" w:cs="Times New Roman"/>
          <w:lang w:val="id-ID"/>
        </w:rPr>
        <w:t xml:space="preserve">Ho ditolak jika </w:t>
      </w:r>
      <m:oMath>
        <m:sSub>
          <m:sSubPr>
            <m:ctrlPr>
              <w:rPr>
                <w:rFonts w:ascii="Cambria Math" w:eastAsiaTheme="minorEastAsia" w:hAnsi="Cambria Math" w:cs="Times New Roman"/>
                <w:lang w:val="id-ID"/>
              </w:rPr>
            </m:ctrlPr>
          </m:sSubPr>
          <m:e>
            <m:r>
              <m:rPr>
                <m:sty m:val="p"/>
              </m:rPr>
              <w:rPr>
                <w:rFonts w:ascii="Cambria Math" w:eastAsiaTheme="minorEastAsia" w:hAnsi="Cambria Math" w:cs="Times New Roman"/>
                <w:lang w:val="id-ID"/>
              </w:rPr>
              <m:t>F</m:t>
            </m:r>
          </m:e>
          <m:sub>
            <m:r>
              <m:rPr>
                <m:sty m:val="p"/>
              </m:rPr>
              <w:rPr>
                <w:rFonts w:ascii="Cambria Math" w:eastAsiaTheme="minorEastAsia" w:hAnsi="Cambria Math" w:cs="Times New Roman"/>
                <w:lang w:val="id-ID"/>
              </w:rPr>
              <m:t xml:space="preserve">hitung  </m:t>
            </m:r>
          </m:sub>
        </m:sSub>
      </m:oMath>
      <w:r w:rsidRPr="008F0E3D">
        <w:rPr>
          <w:rFonts w:ascii="Times New Roman" w:eastAsiaTheme="minorEastAsia" w:hAnsi="Times New Roman" w:cs="Times New Roman"/>
          <w:lang w:val="id-ID"/>
        </w:rPr>
        <w:t xml:space="preserve">≥ </w:t>
      </w:r>
      <m:oMath>
        <m:sSub>
          <m:sSubPr>
            <m:ctrlPr>
              <w:rPr>
                <w:rFonts w:ascii="Cambria Math" w:eastAsiaTheme="minorEastAsia" w:hAnsi="Cambria Math" w:cs="Times New Roman"/>
                <w:i/>
                <w:lang w:val="id-ID"/>
              </w:rPr>
            </m:ctrlPr>
          </m:sSubPr>
          <m:e>
            <m:r>
              <w:rPr>
                <w:rFonts w:ascii="Cambria Math" w:eastAsiaTheme="minorEastAsia" w:hAnsi="Cambria Math" w:cs="Times New Roman"/>
                <w:lang w:val="id-ID"/>
              </w:rPr>
              <m:t>F</m:t>
            </m:r>
          </m:e>
          <m:sub>
            <m:r>
              <w:rPr>
                <w:rFonts w:ascii="Cambria Math" w:eastAsiaTheme="minorEastAsia" w:hAnsi="Cambria Math" w:cs="Times New Roman"/>
                <w:lang w:val="id-ID"/>
              </w:rPr>
              <m:t>tabel</m:t>
            </m:r>
          </m:sub>
        </m:sSub>
      </m:oMath>
      <w:r w:rsidRPr="008F0E3D">
        <w:rPr>
          <w:rFonts w:ascii="Times New Roman" w:eastAsiaTheme="minorEastAsia" w:hAnsi="Times New Roman" w:cs="Times New Roman"/>
          <w:lang w:val="id-ID"/>
        </w:rPr>
        <w:t xml:space="preserve"> (k ; db ; 0,05)</w:t>
      </w:r>
    </w:p>
    <w:p w:rsidR="00DE0F8D" w:rsidRPr="008F0E3D" w:rsidRDefault="00DE0F8D" w:rsidP="00DE0F8D">
      <w:pPr>
        <w:pStyle w:val="ListParagraph"/>
        <w:tabs>
          <w:tab w:val="left" w:pos="0"/>
        </w:tabs>
        <w:spacing w:after="0" w:line="240" w:lineRule="auto"/>
        <w:ind w:left="0"/>
        <w:jc w:val="both"/>
        <w:rPr>
          <w:rFonts w:ascii="Times New Roman" w:eastAsiaTheme="minorEastAsia" w:hAnsi="Times New Roman" w:cs="Times New Roman"/>
          <w:lang w:val="id-ID"/>
        </w:rPr>
      </w:pPr>
      <w:r w:rsidRPr="008F0E3D">
        <w:rPr>
          <w:rFonts w:ascii="Times New Roman" w:eastAsiaTheme="minorEastAsia" w:hAnsi="Times New Roman" w:cs="Times New Roman"/>
          <w:lang w:val="id-ID"/>
        </w:rPr>
        <w:t>Langkah kedua:</w:t>
      </w:r>
    </w:p>
    <w:p w:rsidR="00DE0F8D" w:rsidRPr="008F0E3D" w:rsidRDefault="00DE0F8D" w:rsidP="00DE0F8D">
      <w:pPr>
        <w:pStyle w:val="ListParagraph"/>
        <w:tabs>
          <w:tab w:val="left" w:pos="284"/>
        </w:tabs>
        <w:spacing w:after="0" w:line="240" w:lineRule="auto"/>
        <w:ind w:left="0"/>
        <w:jc w:val="both"/>
        <w:rPr>
          <w:rFonts w:ascii="Times New Roman" w:hAnsi="Times New Roman" w:cs="Times New Roman"/>
          <w:lang w:val="id-ID"/>
        </w:rPr>
      </w:pPr>
      <w:r w:rsidRPr="008F0E3D">
        <w:rPr>
          <w:rFonts w:ascii="Times New Roman" w:eastAsiaTheme="minorEastAsia" w:hAnsi="Times New Roman" w:cs="Times New Roman"/>
          <w:lang w:val="id-ID"/>
        </w:rPr>
        <w:tab/>
        <w:t xml:space="preserve">Didasarkan pada nilai </w:t>
      </w:r>
      <w:r w:rsidRPr="008F0E3D">
        <w:rPr>
          <w:rFonts w:ascii="Times New Roman" w:hAnsi="Times New Roman" w:cs="Times New Roman"/>
          <w:i/>
        </w:rPr>
        <w:t>Return On Assets</w:t>
      </w:r>
      <w:r w:rsidRPr="008F0E3D">
        <w:rPr>
          <w:rFonts w:ascii="Times New Roman" w:hAnsi="Times New Roman" w:cs="Times New Roman"/>
          <w:lang w:val="id-ID"/>
        </w:rPr>
        <w:t>(R</w:t>
      </w:r>
      <w:r w:rsidRPr="008F0E3D">
        <w:rPr>
          <w:rFonts w:ascii="Times New Roman" w:hAnsi="Times New Roman" w:cs="Times New Roman"/>
        </w:rPr>
        <w:t>OA</w:t>
      </w:r>
      <w:r w:rsidRPr="008F0E3D">
        <w:rPr>
          <w:rFonts w:ascii="Times New Roman" w:hAnsi="Times New Roman" w:cs="Times New Roman"/>
          <w:lang w:val="id-ID"/>
        </w:rPr>
        <w:t>) yang didapatkan dari hasil pengolahan data melalui program SPSS :</w:t>
      </w:r>
    </w:p>
    <w:p w:rsidR="00DE0F8D" w:rsidRPr="008F0E3D" w:rsidRDefault="00DE0F8D" w:rsidP="00DE0F8D">
      <w:pPr>
        <w:pStyle w:val="ListParagraph"/>
        <w:numPr>
          <w:ilvl w:val="0"/>
          <w:numId w:val="23"/>
        </w:numPr>
        <w:tabs>
          <w:tab w:val="left" w:pos="450"/>
        </w:tabs>
        <w:spacing w:after="0" w:line="240" w:lineRule="auto"/>
        <w:ind w:left="360"/>
        <w:jc w:val="both"/>
        <w:rPr>
          <w:rFonts w:ascii="Times New Roman" w:eastAsiaTheme="minorEastAsia" w:hAnsi="Times New Roman" w:cs="Times New Roman"/>
          <w:lang w:val="id-ID"/>
        </w:rPr>
      </w:pPr>
      <w:r w:rsidRPr="008F0E3D">
        <w:rPr>
          <w:rFonts w:ascii="Times New Roman" w:eastAsiaTheme="minorEastAsia" w:hAnsi="Times New Roman" w:cs="Times New Roman"/>
          <w:lang w:val="id-ID"/>
        </w:rPr>
        <w:t>Jika</w:t>
      </w:r>
      <w:r w:rsidR="008A4AF7" w:rsidRPr="008A4AF7">
        <w:rPr>
          <w:rFonts w:ascii="Times New Roman" w:hAnsi="Times New Roman" w:cs="Times New Roman"/>
          <w:i/>
          <w:iCs/>
        </w:rPr>
        <w:t xml:space="preserve"> </w:t>
      </w:r>
      <w:r w:rsidR="008A4AF7" w:rsidRPr="00A55548">
        <w:rPr>
          <w:rFonts w:ascii="Times New Roman" w:hAnsi="Times New Roman" w:cs="Times New Roman"/>
          <w:i/>
          <w:iCs/>
        </w:rPr>
        <w:t xml:space="preserve">Loan to Deposit Ratio </w:t>
      </w:r>
      <w:r w:rsidR="008A4AF7">
        <w:rPr>
          <w:rFonts w:ascii="Times New Roman" w:hAnsi="Times New Roman" w:cs="Times New Roman"/>
        </w:rPr>
        <w:t>(LDR</w:t>
      </w:r>
      <w:r w:rsidRPr="008F0E3D">
        <w:rPr>
          <w:rFonts w:ascii="Times New Roman" w:hAnsi="Times New Roman" w:cs="Times New Roman"/>
          <w:lang w:val="id-ID"/>
        </w:rPr>
        <w:t>) &gt; 0,05 maka Ho diterima.</w:t>
      </w:r>
    </w:p>
    <w:p w:rsidR="00DE0F8D" w:rsidRPr="008F0E3D" w:rsidRDefault="00DE0F8D" w:rsidP="00DE0F8D">
      <w:pPr>
        <w:pStyle w:val="ListParagraph"/>
        <w:numPr>
          <w:ilvl w:val="0"/>
          <w:numId w:val="23"/>
        </w:numPr>
        <w:tabs>
          <w:tab w:val="left" w:pos="450"/>
        </w:tabs>
        <w:spacing w:after="0" w:line="240" w:lineRule="auto"/>
        <w:ind w:left="360"/>
        <w:jc w:val="both"/>
        <w:rPr>
          <w:rFonts w:ascii="Times New Roman" w:eastAsiaTheme="minorEastAsia" w:hAnsi="Times New Roman" w:cs="Times New Roman"/>
          <w:lang w:val="id-ID"/>
        </w:rPr>
      </w:pPr>
      <w:r w:rsidRPr="008F0E3D">
        <w:rPr>
          <w:rFonts w:ascii="Times New Roman" w:hAnsi="Times New Roman" w:cs="Times New Roman"/>
          <w:lang w:val="id-ID"/>
        </w:rPr>
        <w:t>Jika</w:t>
      </w:r>
      <w:r w:rsidR="008A4AF7" w:rsidRPr="008A4AF7">
        <w:rPr>
          <w:rFonts w:ascii="Times New Roman" w:hAnsi="Times New Roman" w:cs="Times New Roman"/>
          <w:i/>
          <w:iCs/>
        </w:rPr>
        <w:t xml:space="preserve"> </w:t>
      </w:r>
      <w:r w:rsidR="008A4AF7" w:rsidRPr="00A55548">
        <w:rPr>
          <w:rFonts w:ascii="Times New Roman" w:hAnsi="Times New Roman" w:cs="Times New Roman"/>
          <w:i/>
          <w:iCs/>
        </w:rPr>
        <w:t xml:space="preserve">Loan to Deposit Ratio </w:t>
      </w:r>
      <w:r w:rsidR="008A4AF7">
        <w:rPr>
          <w:rFonts w:ascii="Times New Roman" w:hAnsi="Times New Roman" w:cs="Times New Roman"/>
        </w:rPr>
        <w:t>(LDR</w:t>
      </w:r>
      <w:r w:rsidRPr="008F0E3D">
        <w:rPr>
          <w:rFonts w:ascii="Times New Roman" w:hAnsi="Times New Roman" w:cs="Times New Roman"/>
          <w:lang w:val="id-ID"/>
        </w:rPr>
        <w:t>) &lt; 0,05 maka Ho ditolak.</w:t>
      </w:r>
    </w:p>
    <w:p w:rsidR="00D61223" w:rsidRPr="008F0E3D" w:rsidRDefault="00DE0F8D" w:rsidP="00DE0F8D">
      <w:pPr>
        <w:spacing w:line="240" w:lineRule="auto"/>
        <w:ind w:firstLine="360"/>
        <w:rPr>
          <w:rFonts w:ascii="Times New Roman" w:hAnsi="Times New Roman" w:cs="Times New Roman"/>
          <w:lang w:val="es-MX"/>
        </w:rPr>
      </w:pPr>
      <w:r w:rsidRPr="008F0E3D">
        <w:rPr>
          <w:rFonts w:ascii="Times New Roman" w:hAnsi="Times New Roman" w:cs="Times New Roman"/>
          <w:lang w:val="id-ID"/>
        </w:rPr>
        <w:t xml:space="preserve">Tingkat keyakinan yang digunakan dalam penelitian ini adalah sebesar 95% dengan taraf nyata 5% (α = 0,05). Tingkat signifikasi 0,05 atau 5% artinya kemungkinan besar hasil penarikan kesimpulan memiliki </w:t>
      </w:r>
      <w:r w:rsidR="008A4AF7" w:rsidRPr="00A55548">
        <w:rPr>
          <w:rFonts w:ascii="Times New Roman" w:hAnsi="Times New Roman" w:cs="Times New Roman"/>
          <w:i/>
          <w:iCs/>
        </w:rPr>
        <w:t xml:space="preserve">Loan to Deposit Ratio </w:t>
      </w:r>
      <w:r w:rsidR="008A4AF7" w:rsidRPr="00A55548">
        <w:rPr>
          <w:rFonts w:ascii="Times New Roman" w:hAnsi="Times New Roman" w:cs="Times New Roman"/>
        </w:rPr>
        <w:t>(LDR)</w:t>
      </w:r>
      <w:r w:rsidRPr="008F0E3D">
        <w:rPr>
          <w:rFonts w:ascii="Times New Roman" w:hAnsi="Times New Roman" w:cs="Times New Roman"/>
          <w:lang w:val="id-ID"/>
        </w:rPr>
        <w:t>95% atau toleransi 5%. Pada uji F nilai</w:t>
      </w:r>
      <w:r w:rsidR="008A4AF7" w:rsidRPr="008A4AF7">
        <w:rPr>
          <w:rFonts w:ascii="Times New Roman" w:hAnsi="Times New Roman" w:cs="Times New Roman"/>
          <w:i/>
          <w:iCs/>
        </w:rPr>
        <w:t xml:space="preserve"> </w:t>
      </w:r>
      <w:r w:rsidR="008A4AF7" w:rsidRPr="00A55548">
        <w:rPr>
          <w:rFonts w:ascii="Times New Roman" w:hAnsi="Times New Roman" w:cs="Times New Roman"/>
          <w:i/>
          <w:iCs/>
        </w:rPr>
        <w:t xml:space="preserve">Loan to Deposit Ratio </w:t>
      </w:r>
      <w:r w:rsidR="008A4AF7">
        <w:rPr>
          <w:rFonts w:ascii="Times New Roman" w:hAnsi="Times New Roman" w:cs="Times New Roman"/>
        </w:rPr>
        <w:t>(LDR</w:t>
      </w:r>
      <w:r w:rsidRPr="008F0E3D">
        <w:rPr>
          <w:rFonts w:ascii="Times New Roman" w:hAnsi="Times New Roman" w:cs="Times New Roman"/>
          <w:lang w:val="id-ID"/>
        </w:rPr>
        <w:t xml:space="preserve">) dapat dilihat pada hasil pengolahan dari program SPSS pada tabel ANOVA kolom sig atau </w:t>
      </w:r>
      <w:r w:rsidRPr="008F0E3D">
        <w:rPr>
          <w:rFonts w:ascii="Times New Roman" w:hAnsi="Times New Roman" w:cs="Times New Roman"/>
          <w:i/>
          <w:lang w:val="id-ID"/>
        </w:rPr>
        <w:t>significance</w:t>
      </w:r>
      <w:r w:rsidRPr="008F0E3D">
        <w:rPr>
          <w:rFonts w:ascii="Times New Roman" w:hAnsi="Times New Roman" w:cs="Times New Roman"/>
          <w:lang w:val="id-ID"/>
        </w:rPr>
        <w:t>.</w:t>
      </w:r>
    </w:p>
    <w:p w:rsidR="00F109BB" w:rsidRPr="008F0E3D" w:rsidRDefault="00F109BB" w:rsidP="0091203C">
      <w:pPr>
        <w:spacing w:line="240" w:lineRule="auto"/>
        <w:ind w:firstLine="0"/>
        <w:rPr>
          <w:rFonts w:ascii="Times New Roman" w:hAnsi="Times New Roman" w:cs="Times New Roman"/>
        </w:rPr>
      </w:pPr>
    </w:p>
    <w:p w:rsidR="00323672" w:rsidRPr="008F0E3D" w:rsidRDefault="0096241D" w:rsidP="00323672">
      <w:pPr>
        <w:widowControl w:val="0"/>
        <w:autoSpaceDE w:val="0"/>
        <w:autoSpaceDN w:val="0"/>
        <w:adjustRightInd w:val="0"/>
        <w:spacing w:line="240" w:lineRule="auto"/>
        <w:ind w:right="-1" w:firstLine="0"/>
        <w:rPr>
          <w:rFonts w:ascii="Times New Roman" w:hAnsi="Times New Roman" w:cs="Times New Roman"/>
          <w:b/>
        </w:rPr>
      </w:pPr>
      <w:r w:rsidRPr="008F0E3D">
        <w:rPr>
          <w:rFonts w:ascii="Times New Roman" w:hAnsi="Times New Roman" w:cs="Times New Roman"/>
          <w:b/>
        </w:rPr>
        <w:t>HASIL PENELITIAN DAN PEMBAHASAN</w:t>
      </w:r>
    </w:p>
    <w:p w:rsidR="00B13389" w:rsidRPr="008F0E3D" w:rsidRDefault="00B13389" w:rsidP="00B13389">
      <w:pPr>
        <w:pStyle w:val="ListParagraph"/>
        <w:tabs>
          <w:tab w:val="left" w:pos="0"/>
        </w:tabs>
        <w:spacing w:after="0" w:line="240" w:lineRule="auto"/>
        <w:ind w:left="0" w:firstLine="426"/>
        <w:jc w:val="both"/>
        <w:rPr>
          <w:rFonts w:ascii="Times New Roman" w:hAnsi="Times New Roman" w:cs="Times New Roman"/>
          <w:b/>
          <w:color w:val="000000" w:themeColor="text1"/>
        </w:rPr>
      </w:pPr>
    </w:p>
    <w:p w:rsidR="00AE14C4" w:rsidRPr="008F0E3D" w:rsidRDefault="00AF2AF6" w:rsidP="00AE14C4">
      <w:pPr>
        <w:spacing w:line="240" w:lineRule="auto"/>
        <w:ind w:firstLine="0"/>
        <w:rPr>
          <w:rFonts w:ascii="Times New Roman" w:hAnsi="Times New Roman" w:cs="Times New Roman"/>
          <w:b/>
          <w:w w:val="105"/>
          <w:sz w:val="20"/>
          <w:szCs w:val="20"/>
        </w:rPr>
      </w:pPr>
      <w:r>
        <w:rPr>
          <w:rFonts w:ascii="Times New Roman" w:hAnsi="Times New Roman" w:cs="Times New Roman"/>
          <w:b/>
          <w:color w:val="000000" w:themeColor="text1"/>
          <w:sz w:val="20"/>
          <w:szCs w:val="20"/>
          <w:lang w:val="id-ID"/>
        </w:rPr>
        <w:t>Tabel 2</w:t>
      </w:r>
      <w:r w:rsidR="00B13389" w:rsidRPr="00632548">
        <w:rPr>
          <w:rFonts w:ascii="Times New Roman" w:hAnsi="Times New Roman" w:cs="Times New Roman"/>
          <w:b/>
          <w:color w:val="000000" w:themeColor="text1"/>
          <w:sz w:val="20"/>
          <w:szCs w:val="20"/>
          <w:lang w:val="id-ID"/>
        </w:rPr>
        <w:t xml:space="preserve">. </w:t>
      </w:r>
      <w:r w:rsidR="00B13389" w:rsidRPr="00632548">
        <w:rPr>
          <w:rFonts w:ascii="Times New Roman" w:hAnsi="Times New Roman" w:cs="Times New Roman"/>
          <w:b/>
          <w:color w:val="000000" w:themeColor="text1"/>
          <w:sz w:val="20"/>
          <w:szCs w:val="20"/>
        </w:rPr>
        <w:t xml:space="preserve">Perkembangan </w:t>
      </w:r>
      <w:r w:rsidR="00AE14C4" w:rsidRPr="00A55548">
        <w:rPr>
          <w:rFonts w:ascii="Times New Roman" w:hAnsi="Times New Roman" w:cs="Times New Roman"/>
          <w:b/>
        </w:rPr>
        <w:t>Dana Pihak Ketiga</w:t>
      </w:r>
      <w:r w:rsidR="00AE14C4">
        <w:rPr>
          <w:rFonts w:ascii="Times New Roman" w:hAnsi="Times New Roman" w:cs="Times New Roman"/>
          <w:b/>
        </w:rPr>
        <w:t xml:space="preserve"> </w:t>
      </w:r>
      <w:r w:rsidR="00AE14C4" w:rsidRPr="00A55548">
        <w:rPr>
          <w:rFonts w:ascii="Times New Roman" w:hAnsi="Times New Roman" w:cs="Times New Roman"/>
          <w:b/>
        </w:rPr>
        <w:t xml:space="preserve">(DPK), </w:t>
      </w:r>
      <w:r w:rsidR="00AE14C4" w:rsidRPr="00A55548">
        <w:rPr>
          <w:rFonts w:ascii="Times New Roman" w:hAnsi="Times New Roman" w:cs="Times New Roman"/>
          <w:b/>
          <w:i/>
        </w:rPr>
        <w:t>Capital Adeuacy Ratio</w:t>
      </w:r>
      <w:r w:rsidR="00AE14C4" w:rsidRPr="00A55548">
        <w:rPr>
          <w:rFonts w:ascii="Times New Roman" w:hAnsi="Times New Roman" w:cs="Times New Roman"/>
          <w:b/>
        </w:rPr>
        <w:t xml:space="preserve"> (CAR) dan </w:t>
      </w:r>
      <w:r w:rsidR="00AE14C4">
        <w:rPr>
          <w:rFonts w:ascii="Times New Roman" w:hAnsi="Times New Roman" w:cs="Times New Roman"/>
          <w:b/>
          <w:i/>
        </w:rPr>
        <w:t>Loan to Deposit Rati</w:t>
      </w:r>
      <w:r w:rsidR="00AE14C4" w:rsidRPr="00A55548">
        <w:rPr>
          <w:rFonts w:ascii="Times New Roman" w:hAnsi="Times New Roman" w:cs="Times New Roman"/>
          <w:b/>
          <w:i/>
        </w:rPr>
        <w:t xml:space="preserve"> </w:t>
      </w:r>
      <w:r w:rsidR="00AE14C4" w:rsidRPr="00A55548">
        <w:rPr>
          <w:rFonts w:ascii="Times New Roman" w:hAnsi="Times New Roman" w:cs="Times New Roman"/>
          <w:b/>
        </w:rPr>
        <w:t xml:space="preserve">(LDR) </w:t>
      </w:r>
      <w:r w:rsidR="00AE14C4" w:rsidRPr="00A55548">
        <w:rPr>
          <w:rFonts w:ascii="Times New Roman" w:hAnsi="Times New Roman" w:cs="Times New Roman"/>
          <w:b/>
          <w:w w:val="105"/>
          <w:sz w:val="20"/>
          <w:szCs w:val="20"/>
          <w:lang w:val="id-ID"/>
        </w:rPr>
        <w:t>pada</w:t>
      </w:r>
      <w:r w:rsidR="00AE14C4" w:rsidRPr="00A55548">
        <w:rPr>
          <w:rFonts w:ascii="Times New Roman" w:hAnsi="Times New Roman" w:cs="Times New Roman"/>
          <w:b/>
        </w:rPr>
        <w:t xml:space="preserve"> PT. Bank Negara Indonesia </w:t>
      </w:r>
      <w:r w:rsidR="00AE14C4">
        <w:rPr>
          <w:rFonts w:ascii="Times New Roman" w:hAnsi="Times New Roman" w:cs="Times New Roman"/>
          <w:b/>
        </w:rPr>
        <w:t>(Persero)</w:t>
      </w:r>
      <w:r w:rsidR="00AE14C4" w:rsidRPr="00A55548">
        <w:rPr>
          <w:rFonts w:ascii="Times New Roman" w:hAnsi="Times New Roman" w:cs="Times New Roman"/>
          <w:b/>
        </w:rPr>
        <w:t xml:space="preserve">Tbk </w:t>
      </w:r>
      <w:r w:rsidR="00AE14C4" w:rsidRPr="00A55548">
        <w:rPr>
          <w:rFonts w:ascii="Times New Roman" w:hAnsi="Times New Roman" w:cs="Times New Roman"/>
          <w:b/>
          <w:w w:val="105"/>
          <w:sz w:val="20"/>
          <w:szCs w:val="20"/>
        </w:rPr>
        <w:t>.Periode 2009-</w:t>
      </w:r>
      <w:r w:rsidR="00AE14C4">
        <w:rPr>
          <w:rFonts w:ascii="Times New Roman" w:hAnsi="Times New Roman" w:cs="Times New Roman"/>
          <w:b/>
          <w:w w:val="105"/>
          <w:sz w:val="20"/>
          <w:szCs w:val="20"/>
        </w:rPr>
        <w:t>2014</w:t>
      </w:r>
    </w:p>
    <w:p w:rsidR="00AE14C4" w:rsidRPr="00A55548" w:rsidRDefault="00AE14C4" w:rsidP="00AE14C4">
      <w:pPr>
        <w:spacing w:line="240" w:lineRule="auto"/>
        <w:ind w:firstLine="0"/>
        <w:rPr>
          <w:rFonts w:ascii="Times New Roman" w:hAnsi="Times New Roman" w:cs="Times New Roman"/>
          <w:b/>
          <w:w w:val="105"/>
          <w:sz w:val="20"/>
          <w:szCs w:val="20"/>
        </w:rPr>
      </w:pPr>
    </w:p>
    <w:p w:rsidR="00D86E09" w:rsidRDefault="00D86E09" w:rsidP="00723059">
      <w:pPr>
        <w:pStyle w:val="ListParagraph"/>
        <w:tabs>
          <w:tab w:val="left" w:pos="0"/>
        </w:tabs>
        <w:spacing w:after="0" w:line="240" w:lineRule="auto"/>
        <w:ind w:left="0" w:firstLine="426"/>
        <w:jc w:val="both"/>
        <w:rPr>
          <w:rFonts w:ascii="Times New Roman" w:hAnsi="Times New Roman" w:cs="Times New Roman"/>
          <w:b/>
          <w:color w:val="000000" w:themeColor="text1"/>
          <w:sz w:val="20"/>
          <w:szCs w:val="20"/>
          <w:lang w:val="id-ID"/>
        </w:rPr>
      </w:pPr>
    </w:p>
    <w:tbl>
      <w:tblPr>
        <w:tblStyle w:val="TableGrid"/>
        <w:tblW w:w="79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tblPr>
      <w:tblGrid>
        <w:gridCol w:w="988"/>
        <w:gridCol w:w="1134"/>
        <w:gridCol w:w="1276"/>
        <w:gridCol w:w="992"/>
        <w:gridCol w:w="1276"/>
        <w:gridCol w:w="992"/>
        <w:gridCol w:w="1276"/>
      </w:tblGrid>
      <w:tr w:rsidR="00AE14C4" w:rsidRPr="00B73942" w:rsidTr="00AE14C4">
        <w:tc>
          <w:tcPr>
            <w:tcW w:w="988" w:type="dxa"/>
          </w:tcPr>
          <w:p w:rsidR="00AE14C4" w:rsidRPr="00B73942" w:rsidRDefault="00AE14C4" w:rsidP="00B73942">
            <w:pPr>
              <w:jc w:val="center"/>
              <w:rPr>
                <w:rFonts w:ascii="Times New Roman" w:hAnsi="Times New Roman" w:cs="Times New Roman"/>
                <w:b/>
                <w:sz w:val="20"/>
                <w:szCs w:val="20"/>
              </w:rPr>
            </w:pPr>
            <w:r w:rsidRPr="00B73942">
              <w:rPr>
                <w:rFonts w:ascii="Times New Roman" w:hAnsi="Times New Roman" w:cs="Times New Roman"/>
                <w:b/>
                <w:sz w:val="20"/>
                <w:szCs w:val="20"/>
              </w:rPr>
              <w:t>Tahun</w:t>
            </w:r>
          </w:p>
        </w:tc>
        <w:tc>
          <w:tcPr>
            <w:tcW w:w="1134" w:type="dxa"/>
          </w:tcPr>
          <w:p w:rsidR="00AE14C4" w:rsidRPr="00B73942" w:rsidRDefault="00AE14C4" w:rsidP="00B73942">
            <w:pPr>
              <w:jc w:val="center"/>
              <w:rPr>
                <w:rFonts w:ascii="Times New Roman" w:hAnsi="Times New Roman" w:cs="Times New Roman"/>
                <w:b/>
                <w:sz w:val="20"/>
                <w:szCs w:val="20"/>
              </w:rPr>
            </w:pPr>
            <w:r>
              <w:rPr>
                <w:rFonts w:ascii="Times New Roman" w:hAnsi="Times New Roman" w:cs="Times New Roman"/>
                <w:b/>
                <w:sz w:val="20"/>
                <w:szCs w:val="20"/>
              </w:rPr>
              <w:t>DPK (Triliiun</w:t>
            </w:r>
            <w:r w:rsidRPr="00B73942">
              <w:rPr>
                <w:rFonts w:ascii="Times New Roman" w:hAnsi="Times New Roman" w:cs="Times New Roman"/>
                <w:b/>
                <w:sz w:val="20"/>
                <w:szCs w:val="20"/>
              </w:rPr>
              <w:t>)</w:t>
            </w:r>
          </w:p>
        </w:tc>
        <w:tc>
          <w:tcPr>
            <w:tcW w:w="1276" w:type="dxa"/>
          </w:tcPr>
          <w:p w:rsidR="00AE14C4" w:rsidRPr="00B73942" w:rsidRDefault="00AE14C4" w:rsidP="00B73942">
            <w:pPr>
              <w:jc w:val="center"/>
              <w:rPr>
                <w:rFonts w:ascii="Times New Roman" w:hAnsi="Times New Roman" w:cs="Times New Roman"/>
                <w:b/>
                <w:sz w:val="20"/>
                <w:szCs w:val="20"/>
              </w:rPr>
            </w:pPr>
            <w:r w:rsidRPr="00B73942">
              <w:rPr>
                <w:rFonts w:ascii="Times New Roman" w:hAnsi="Times New Roman" w:cs="Times New Roman"/>
                <w:b/>
                <w:sz w:val="20"/>
                <w:szCs w:val="20"/>
              </w:rPr>
              <w:t>Perkembangan (%)</w:t>
            </w:r>
          </w:p>
        </w:tc>
        <w:tc>
          <w:tcPr>
            <w:tcW w:w="992" w:type="dxa"/>
          </w:tcPr>
          <w:p w:rsidR="00AE14C4" w:rsidRDefault="00AE14C4" w:rsidP="00B73942">
            <w:pPr>
              <w:jc w:val="center"/>
              <w:rPr>
                <w:rFonts w:ascii="Times New Roman" w:hAnsi="Times New Roman" w:cs="Times New Roman"/>
                <w:b/>
                <w:sz w:val="20"/>
                <w:szCs w:val="20"/>
              </w:rPr>
            </w:pPr>
            <w:r>
              <w:rPr>
                <w:rFonts w:ascii="Times New Roman" w:hAnsi="Times New Roman" w:cs="Times New Roman"/>
                <w:b/>
                <w:sz w:val="20"/>
                <w:szCs w:val="20"/>
              </w:rPr>
              <w:t>CAR</w:t>
            </w:r>
          </w:p>
          <w:p w:rsidR="00AE14C4" w:rsidRPr="00B73942" w:rsidRDefault="00AE14C4" w:rsidP="00B73942">
            <w:pPr>
              <w:jc w:val="center"/>
              <w:rPr>
                <w:rFonts w:ascii="Times New Roman" w:hAnsi="Times New Roman" w:cs="Times New Roman"/>
                <w:b/>
                <w:sz w:val="20"/>
                <w:szCs w:val="20"/>
              </w:rPr>
            </w:pPr>
            <w:r w:rsidRPr="00B73942">
              <w:rPr>
                <w:rFonts w:ascii="Times New Roman" w:hAnsi="Times New Roman" w:cs="Times New Roman"/>
                <w:b/>
                <w:sz w:val="20"/>
                <w:szCs w:val="20"/>
              </w:rPr>
              <w:t>(%)</w:t>
            </w:r>
          </w:p>
        </w:tc>
        <w:tc>
          <w:tcPr>
            <w:tcW w:w="1276" w:type="dxa"/>
          </w:tcPr>
          <w:p w:rsidR="00AE14C4" w:rsidRPr="00B73942" w:rsidRDefault="00AE14C4" w:rsidP="00B73942">
            <w:pPr>
              <w:jc w:val="center"/>
              <w:rPr>
                <w:rFonts w:ascii="Times New Roman" w:hAnsi="Times New Roman" w:cs="Times New Roman"/>
                <w:b/>
                <w:sz w:val="20"/>
                <w:szCs w:val="20"/>
              </w:rPr>
            </w:pPr>
            <w:r w:rsidRPr="00B73942">
              <w:rPr>
                <w:rFonts w:ascii="Times New Roman" w:hAnsi="Times New Roman" w:cs="Times New Roman"/>
                <w:b/>
                <w:sz w:val="20"/>
                <w:szCs w:val="20"/>
              </w:rPr>
              <w:t>Perkembangan (%)</w:t>
            </w:r>
          </w:p>
        </w:tc>
        <w:tc>
          <w:tcPr>
            <w:tcW w:w="992" w:type="dxa"/>
          </w:tcPr>
          <w:p w:rsidR="00AE14C4" w:rsidRPr="00B73942" w:rsidRDefault="00AE14C4" w:rsidP="00B73942">
            <w:pPr>
              <w:jc w:val="center"/>
              <w:rPr>
                <w:rFonts w:ascii="Times New Roman" w:hAnsi="Times New Roman" w:cs="Times New Roman"/>
                <w:b/>
                <w:sz w:val="20"/>
                <w:szCs w:val="20"/>
              </w:rPr>
            </w:pPr>
            <w:r>
              <w:rPr>
                <w:rFonts w:ascii="Times New Roman" w:hAnsi="Times New Roman" w:cs="Times New Roman"/>
                <w:b/>
                <w:sz w:val="20"/>
                <w:szCs w:val="20"/>
              </w:rPr>
              <w:t>LDR</w:t>
            </w:r>
            <w:r w:rsidRPr="00B73942">
              <w:rPr>
                <w:rFonts w:ascii="Times New Roman" w:hAnsi="Times New Roman" w:cs="Times New Roman"/>
                <w:b/>
                <w:sz w:val="20"/>
                <w:szCs w:val="20"/>
              </w:rPr>
              <w:t xml:space="preserve"> (%)</w:t>
            </w:r>
          </w:p>
        </w:tc>
        <w:tc>
          <w:tcPr>
            <w:tcW w:w="1276" w:type="dxa"/>
          </w:tcPr>
          <w:p w:rsidR="00AE14C4" w:rsidRPr="00B73942" w:rsidRDefault="00AE14C4" w:rsidP="00B73942">
            <w:pPr>
              <w:jc w:val="center"/>
              <w:rPr>
                <w:rFonts w:ascii="Times New Roman" w:hAnsi="Times New Roman" w:cs="Times New Roman"/>
                <w:b/>
                <w:sz w:val="20"/>
                <w:szCs w:val="20"/>
              </w:rPr>
            </w:pPr>
            <w:r w:rsidRPr="00B73942">
              <w:rPr>
                <w:rFonts w:ascii="Times New Roman" w:hAnsi="Times New Roman" w:cs="Times New Roman"/>
                <w:b/>
                <w:sz w:val="20"/>
                <w:szCs w:val="20"/>
              </w:rPr>
              <w:t>Perkembangan (%)</w:t>
            </w:r>
          </w:p>
        </w:tc>
      </w:tr>
      <w:tr w:rsidR="00AE14C4" w:rsidRPr="00B73942" w:rsidTr="00AE14C4">
        <w:tc>
          <w:tcPr>
            <w:tcW w:w="988" w:type="dxa"/>
          </w:tcPr>
          <w:p w:rsidR="00AE14C4" w:rsidRPr="00AE14C4" w:rsidRDefault="00AE14C4" w:rsidP="00B73942">
            <w:pPr>
              <w:spacing w:before="240" w:after="240"/>
              <w:contextualSpacing/>
              <w:rPr>
                <w:rFonts w:ascii="Times New Roman" w:hAnsi="Times New Roman" w:cs="Times New Roman"/>
                <w:sz w:val="20"/>
                <w:szCs w:val="20"/>
              </w:rPr>
            </w:pPr>
            <w:r>
              <w:rPr>
                <w:rFonts w:ascii="Times New Roman" w:hAnsi="Times New Roman" w:cs="Times New Roman"/>
                <w:sz w:val="20"/>
                <w:szCs w:val="20"/>
              </w:rPr>
              <w:t>2009</w:t>
            </w:r>
          </w:p>
        </w:tc>
        <w:tc>
          <w:tcPr>
            <w:tcW w:w="1134"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Rp.188,5</w:t>
            </w:r>
          </w:p>
        </w:tc>
        <w:tc>
          <w:tcPr>
            <w:tcW w:w="1276" w:type="dxa"/>
          </w:tcPr>
          <w:p w:rsidR="00AE14C4" w:rsidRPr="00B73942" w:rsidRDefault="00AE14C4" w:rsidP="00B73942">
            <w:pPr>
              <w:jc w:val="center"/>
              <w:rPr>
                <w:rFonts w:ascii="Times New Roman" w:hAnsi="Times New Roman" w:cs="Times New Roman"/>
                <w:sz w:val="20"/>
                <w:szCs w:val="20"/>
              </w:rPr>
            </w:pPr>
            <w:r w:rsidRPr="00B73942">
              <w:rPr>
                <w:rFonts w:ascii="Times New Roman" w:hAnsi="Times New Roman" w:cs="Times New Roman"/>
                <w:sz w:val="20"/>
                <w:szCs w:val="20"/>
              </w:rPr>
              <w:t>0</w:t>
            </w:r>
          </w:p>
        </w:tc>
        <w:tc>
          <w:tcPr>
            <w:tcW w:w="992"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13,8</w:t>
            </w:r>
          </w:p>
        </w:tc>
        <w:tc>
          <w:tcPr>
            <w:tcW w:w="1276" w:type="dxa"/>
          </w:tcPr>
          <w:p w:rsidR="00AE14C4" w:rsidRPr="00B73942" w:rsidRDefault="00AE14C4" w:rsidP="00B73942">
            <w:pPr>
              <w:jc w:val="center"/>
              <w:rPr>
                <w:rFonts w:ascii="Times New Roman" w:hAnsi="Times New Roman" w:cs="Times New Roman"/>
                <w:sz w:val="20"/>
                <w:szCs w:val="20"/>
              </w:rPr>
            </w:pPr>
            <w:r w:rsidRPr="00B73942">
              <w:rPr>
                <w:rFonts w:ascii="Times New Roman" w:hAnsi="Times New Roman" w:cs="Times New Roman"/>
                <w:sz w:val="20"/>
                <w:szCs w:val="20"/>
              </w:rPr>
              <w:t>0</w:t>
            </w:r>
          </w:p>
        </w:tc>
        <w:tc>
          <w:tcPr>
            <w:tcW w:w="992"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64,1</w:t>
            </w:r>
          </w:p>
        </w:tc>
        <w:tc>
          <w:tcPr>
            <w:tcW w:w="1276" w:type="dxa"/>
          </w:tcPr>
          <w:p w:rsidR="00AE14C4" w:rsidRPr="00B73942" w:rsidRDefault="00AE14C4" w:rsidP="00B73942">
            <w:pPr>
              <w:jc w:val="center"/>
              <w:rPr>
                <w:rFonts w:ascii="Times New Roman" w:hAnsi="Times New Roman" w:cs="Times New Roman"/>
                <w:sz w:val="20"/>
                <w:szCs w:val="20"/>
              </w:rPr>
            </w:pPr>
            <w:r w:rsidRPr="00B73942">
              <w:rPr>
                <w:rFonts w:ascii="Times New Roman" w:hAnsi="Times New Roman" w:cs="Times New Roman"/>
                <w:sz w:val="20"/>
                <w:szCs w:val="20"/>
              </w:rPr>
              <w:t>0</w:t>
            </w:r>
          </w:p>
        </w:tc>
      </w:tr>
      <w:tr w:rsidR="00AE14C4" w:rsidRPr="00B73942" w:rsidTr="00AE14C4">
        <w:trPr>
          <w:trHeight w:val="188"/>
        </w:trPr>
        <w:tc>
          <w:tcPr>
            <w:tcW w:w="988" w:type="dxa"/>
          </w:tcPr>
          <w:p w:rsidR="00AE14C4" w:rsidRPr="00AE14C4" w:rsidRDefault="00AE14C4" w:rsidP="00B73942">
            <w:pPr>
              <w:spacing w:before="240" w:after="240"/>
              <w:contextualSpacing/>
              <w:rPr>
                <w:rFonts w:ascii="Times New Roman" w:hAnsi="Times New Roman" w:cs="Times New Roman"/>
                <w:sz w:val="20"/>
                <w:szCs w:val="20"/>
              </w:rPr>
            </w:pPr>
            <w:r>
              <w:rPr>
                <w:rFonts w:ascii="Times New Roman" w:hAnsi="Times New Roman" w:cs="Times New Roman"/>
                <w:sz w:val="20"/>
                <w:szCs w:val="20"/>
              </w:rPr>
              <w:t>2010</w:t>
            </w:r>
          </w:p>
        </w:tc>
        <w:tc>
          <w:tcPr>
            <w:tcW w:w="1134"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Rp.194,4</w:t>
            </w:r>
          </w:p>
        </w:tc>
        <w:tc>
          <w:tcPr>
            <w:tcW w:w="1276"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0,0</w:t>
            </w:r>
            <w:r w:rsidRPr="00B73942">
              <w:rPr>
                <w:rFonts w:ascii="Times New Roman" w:hAnsi="Times New Roman" w:cs="Times New Roman"/>
                <w:sz w:val="20"/>
                <w:szCs w:val="20"/>
              </w:rPr>
              <w:t>1</w:t>
            </w:r>
          </w:p>
        </w:tc>
        <w:tc>
          <w:tcPr>
            <w:tcW w:w="992" w:type="dxa"/>
          </w:tcPr>
          <w:p w:rsidR="00AE14C4" w:rsidRPr="00B73942" w:rsidRDefault="00AE14C4" w:rsidP="00AE14C4">
            <w:pPr>
              <w:jc w:val="center"/>
              <w:rPr>
                <w:rFonts w:ascii="Times New Roman" w:hAnsi="Times New Roman" w:cs="Times New Roman"/>
                <w:sz w:val="20"/>
                <w:szCs w:val="20"/>
              </w:rPr>
            </w:pPr>
            <w:r>
              <w:rPr>
                <w:rFonts w:ascii="Times New Roman" w:hAnsi="Times New Roman" w:cs="Times New Roman"/>
                <w:sz w:val="20"/>
                <w:szCs w:val="20"/>
              </w:rPr>
              <w:t>18,6</w:t>
            </w:r>
          </w:p>
        </w:tc>
        <w:tc>
          <w:tcPr>
            <w:tcW w:w="1276" w:type="dxa"/>
          </w:tcPr>
          <w:p w:rsidR="00AE14C4" w:rsidRPr="00AE14C4" w:rsidRDefault="00AE14C4" w:rsidP="00B73942">
            <w:pPr>
              <w:jc w:val="center"/>
              <w:rPr>
                <w:rFonts w:ascii="Times New Roman" w:hAnsi="Times New Roman" w:cs="Times New Roman"/>
                <w:sz w:val="20"/>
                <w:szCs w:val="20"/>
              </w:rPr>
            </w:pPr>
            <w:r>
              <w:rPr>
                <w:rFonts w:ascii="Times New Roman" w:hAnsi="Times New Roman" w:cs="Times New Roman"/>
                <w:sz w:val="20"/>
                <w:szCs w:val="20"/>
              </w:rPr>
              <w:t>4,8</w:t>
            </w:r>
          </w:p>
        </w:tc>
        <w:tc>
          <w:tcPr>
            <w:tcW w:w="992"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70,2</w:t>
            </w:r>
          </w:p>
        </w:tc>
        <w:tc>
          <w:tcPr>
            <w:tcW w:w="1276"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6,1</w:t>
            </w:r>
          </w:p>
        </w:tc>
      </w:tr>
      <w:tr w:rsidR="00AE14C4" w:rsidRPr="00B73942" w:rsidTr="00AE14C4">
        <w:tc>
          <w:tcPr>
            <w:tcW w:w="988" w:type="dxa"/>
          </w:tcPr>
          <w:p w:rsidR="00AE14C4" w:rsidRPr="00AE14C4" w:rsidRDefault="00AE14C4" w:rsidP="00B73942">
            <w:pPr>
              <w:spacing w:before="240" w:after="240"/>
              <w:contextualSpacing/>
              <w:rPr>
                <w:rFonts w:ascii="Times New Roman" w:hAnsi="Times New Roman" w:cs="Times New Roman"/>
                <w:sz w:val="20"/>
                <w:szCs w:val="20"/>
              </w:rPr>
            </w:pPr>
            <w:r>
              <w:rPr>
                <w:rFonts w:ascii="Times New Roman" w:hAnsi="Times New Roman" w:cs="Times New Roman"/>
                <w:sz w:val="20"/>
                <w:szCs w:val="20"/>
              </w:rPr>
              <w:t>2011</w:t>
            </w:r>
          </w:p>
        </w:tc>
        <w:tc>
          <w:tcPr>
            <w:tcW w:w="1134"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Rp.231,3</w:t>
            </w:r>
          </w:p>
        </w:tc>
        <w:tc>
          <w:tcPr>
            <w:tcW w:w="1276"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0.08</w:t>
            </w:r>
          </w:p>
        </w:tc>
        <w:tc>
          <w:tcPr>
            <w:tcW w:w="992" w:type="dxa"/>
          </w:tcPr>
          <w:p w:rsidR="00AE14C4" w:rsidRPr="00B73942" w:rsidRDefault="00AE14C4" w:rsidP="00AE14C4">
            <w:pPr>
              <w:jc w:val="both"/>
              <w:rPr>
                <w:rFonts w:ascii="Times New Roman" w:hAnsi="Times New Roman" w:cs="Times New Roman"/>
                <w:sz w:val="20"/>
                <w:szCs w:val="20"/>
              </w:rPr>
            </w:pPr>
            <w:r>
              <w:rPr>
                <w:rFonts w:ascii="Times New Roman" w:hAnsi="Times New Roman" w:cs="Times New Roman"/>
                <w:sz w:val="20"/>
                <w:szCs w:val="20"/>
              </w:rPr>
              <w:t xml:space="preserve">    17,6</w:t>
            </w:r>
          </w:p>
        </w:tc>
        <w:tc>
          <w:tcPr>
            <w:tcW w:w="1276"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-1</w:t>
            </w:r>
          </w:p>
        </w:tc>
        <w:tc>
          <w:tcPr>
            <w:tcW w:w="992"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70,4</w:t>
            </w:r>
          </w:p>
        </w:tc>
        <w:tc>
          <w:tcPr>
            <w:tcW w:w="1276"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0,2</w:t>
            </w:r>
          </w:p>
        </w:tc>
      </w:tr>
      <w:tr w:rsidR="00AE14C4" w:rsidRPr="00B73942" w:rsidTr="00AE14C4">
        <w:tc>
          <w:tcPr>
            <w:tcW w:w="988" w:type="dxa"/>
          </w:tcPr>
          <w:p w:rsidR="00AE14C4" w:rsidRPr="00AE14C4" w:rsidRDefault="00AE14C4" w:rsidP="00B73942">
            <w:pPr>
              <w:spacing w:before="240" w:after="240"/>
              <w:contextualSpacing/>
              <w:rPr>
                <w:rFonts w:ascii="Times New Roman" w:hAnsi="Times New Roman" w:cs="Times New Roman"/>
                <w:sz w:val="20"/>
                <w:szCs w:val="20"/>
              </w:rPr>
            </w:pPr>
            <w:r w:rsidRPr="00AE14C4">
              <w:rPr>
                <w:rFonts w:ascii="Times New Roman" w:hAnsi="Times New Roman" w:cs="Times New Roman"/>
                <w:sz w:val="20"/>
                <w:szCs w:val="20"/>
              </w:rPr>
              <w:t>2012</w:t>
            </w:r>
          </w:p>
        </w:tc>
        <w:tc>
          <w:tcPr>
            <w:tcW w:w="1134"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Rp.257,7</w:t>
            </w:r>
          </w:p>
        </w:tc>
        <w:tc>
          <w:tcPr>
            <w:tcW w:w="1276"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0,05</w:t>
            </w:r>
          </w:p>
        </w:tc>
        <w:tc>
          <w:tcPr>
            <w:tcW w:w="992"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16,7</w:t>
            </w:r>
          </w:p>
        </w:tc>
        <w:tc>
          <w:tcPr>
            <w:tcW w:w="1276" w:type="dxa"/>
          </w:tcPr>
          <w:p w:rsidR="00AE14C4" w:rsidRPr="00B73942" w:rsidRDefault="00AE14C4" w:rsidP="00B73942">
            <w:pPr>
              <w:jc w:val="center"/>
              <w:rPr>
                <w:rFonts w:ascii="Times New Roman" w:hAnsi="Times New Roman" w:cs="Times New Roman"/>
                <w:sz w:val="20"/>
                <w:szCs w:val="20"/>
              </w:rPr>
            </w:pPr>
            <w:r w:rsidRPr="00B73942">
              <w:rPr>
                <w:rFonts w:ascii="Times New Roman" w:hAnsi="Times New Roman" w:cs="Times New Roman"/>
                <w:sz w:val="20"/>
                <w:szCs w:val="20"/>
                <w:lang w:val="id-ID"/>
              </w:rPr>
              <w:t>-</w:t>
            </w:r>
            <w:r>
              <w:rPr>
                <w:rFonts w:ascii="Times New Roman" w:hAnsi="Times New Roman" w:cs="Times New Roman"/>
                <w:sz w:val="20"/>
                <w:szCs w:val="20"/>
              </w:rPr>
              <w:t>0,9</w:t>
            </w:r>
          </w:p>
        </w:tc>
        <w:tc>
          <w:tcPr>
            <w:tcW w:w="992"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77,5</w:t>
            </w:r>
          </w:p>
        </w:tc>
        <w:tc>
          <w:tcPr>
            <w:tcW w:w="1276"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7,1</w:t>
            </w:r>
          </w:p>
        </w:tc>
      </w:tr>
      <w:tr w:rsidR="00AE14C4" w:rsidRPr="00B73942" w:rsidTr="00AE14C4">
        <w:tc>
          <w:tcPr>
            <w:tcW w:w="988" w:type="dxa"/>
          </w:tcPr>
          <w:p w:rsidR="00AE14C4" w:rsidRPr="00AE14C4" w:rsidRDefault="00AE14C4" w:rsidP="00B73942">
            <w:pPr>
              <w:spacing w:before="240" w:after="240"/>
              <w:contextualSpacing/>
              <w:rPr>
                <w:rFonts w:ascii="Times New Roman" w:hAnsi="Times New Roman" w:cs="Times New Roman"/>
                <w:sz w:val="20"/>
                <w:szCs w:val="20"/>
              </w:rPr>
            </w:pPr>
            <w:r w:rsidRPr="00AE14C4">
              <w:rPr>
                <w:rFonts w:ascii="Times New Roman" w:hAnsi="Times New Roman" w:cs="Times New Roman"/>
                <w:sz w:val="20"/>
                <w:szCs w:val="20"/>
              </w:rPr>
              <w:t>2013</w:t>
            </w:r>
          </w:p>
        </w:tc>
        <w:tc>
          <w:tcPr>
            <w:tcW w:w="1134"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Rp.291,9</w:t>
            </w:r>
          </w:p>
        </w:tc>
        <w:tc>
          <w:tcPr>
            <w:tcW w:w="1276"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0,05</w:t>
            </w:r>
          </w:p>
        </w:tc>
        <w:tc>
          <w:tcPr>
            <w:tcW w:w="992"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15,1</w:t>
            </w:r>
          </w:p>
        </w:tc>
        <w:tc>
          <w:tcPr>
            <w:tcW w:w="1276"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-1,6</w:t>
            </w:r>
          </w:p>
        </w:tc>
        <w:tc>
          <w:tcPr>
            <w:tcW w:w="992"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85,3</w:t>
            </w:r>
          </w:p>
        </w:tc>
        <w:tc>
          <w:tcPr>
            <w:tcW w:w="1276" w:type="dxa"/>
          </w:tcPr>
          <w:p w:rsidR="00AE14C4" w:rsidRPr="00AE14C4" w:rsidRDefault="00AE14C4" w:rsidP="00B73942">
            <w:pPr>
              <w:jc w:val="center"/>
              <w:rPr>
                <w:rFonts w:ascii="Times New Roman" w:hAnsi="Times New Roman" w:cs="Times New Roman"/>
                <w:sz w:val="20"/>
                <w:szCs w:val="20"/>
              </w:rPr>
            </w:pPr>
            <w:r>
              <w:rPr>
                <w:rFonts w:ascii="Times New Roman" w:hAnsi="Times New Roman" w:cs="Times New Roman"/>
                <w:sz w:val="20"/>
                <w:szCs w:val="20"/>
              </w:rPr>
              <w:t>7,8</w:t>
            </w:r>
          </w:p>
        </w:tc>
      </w:tr>
      <w:tr w:rsidR="00AE14C4" w:rsidRPr="00B73942" w:rsidTr="00AE14C4">
        <w:tc>
          <w:tcPr>
            <w:tcW w:w="988" w:type="dxa"/>
          </w:tcPr>
          <w:p w:rsidR="00AE14C4" w:rsidRPr="00AE14C4" w:rsidRDefault="00AE14C4" w:rsidP="00B73942">
            <w:pPr>
              <w:spacing w:before="240" w:after="240"/>
              <w:contextualSpacing/>
              <w:rPr>
                <w:rFonts w:ascii="Times New Roman" w:hAnsi="Times New Roman" w:cs="Times New Roman"/>
                <w:sz w:val="20"/>
                <w:szCs w:val="20"/>
              </w:rPr>
            </w:pPr>
            <w:r>
              <w:rPr>
                <w:rFonts w:ascii="Times New Roman" w:hAnsi="Times New Roman" w:cs="Times New Roman"/>
                <w:sz w:val="20"/>
                <w:szCs w:val="20"/>
                <w:lang w:val="id-ID"/>
              </w:rPr>
              <w:t>201</w:t>
            </w:r>
            <w:r>
              <w:rPr>
                <w:rFonts w:ascii="Times New Roman" w:hAnsi="Times New Roman" w:cs="Times New Roman"/>
                <w:sz w:val="20"/>
                <w:szCs w:val="20"/>
              </w:rPr>
              <w:t>4</w:t>
            </w:r>
          </w:p>
        </w:tc>
        <w:tc>
          <w:tcPr>
            <w:tcW w:w="1134" w:type="dxa"/>
          </w:tcPr>
          <w:p w:rsidR="00AE14C4" w:rsidRPr="00B73942" w:rsidRDefault="00AE14C4" w:rsidP="00AE14C4">
            <w:pPr>
              <w:jc w:val="both"/>
              <w:rPr>
                <w:rFonts w:ascii="Times New Roman" w:hAnsi="Times New Roman" w:cs="Times New Roman"/>
                <w:sz w:val="20"/>
                <w:szCs w:val="20"/>
              </w:rPr>
            </w:pPr>
            <w:r>
              <w:rPr>
                <w:rFonts w:ascii="Times New Roman" w:hAnsi="Times New Roman" w:cs="Times New Roman"/>
                <w:sz w:val="20"/>
                <w:szCs w:val="20"/>
              </w:rPr>
              <w:t xml:space="preserve">  Rp.313,9</w:t>
            </w:r>
          </w:p>
        </w:tc>
        <w:tc>
          <w:tcPr>
            <w:tcW w:w="1276" w:type="dxa"/>
          </w:tcPr>
          <w:p w:rsidR="00AE14C4" w:rsidRPr="00B73942" w:rsidRDefault="00AE14C4" w:rsidP="00B73942">
            <w:pPr>
              <w:jc w:val="center"/>
              <w:rPr>
                <w:rFonts w:ascii="Times New Roman" w:hAnsi="Times New Roman" w:cs="Times New Roman"/>
                <w:sz w:val="20"/>
                <w:szCs w:val="20"/>
              </w:rPr>
            </w:pPr>
            <w:r w:rsidRPr="00B73942">
              <w:rPr>
                <w:rFonts w:ascii="Times New Roman" w:hAnsi="Times New Roman" w:cs="Times New Roman"/>
                <w:sz w:val="20"/>
                <w:szCs w:val="20"/>
              </w:rPr>
              <w:t>0</w:t>
            </w:r>
            <w:r>
              <w:rPr>
                <w:rFonts w:ascii="Times New Roman" w:hAnsi="Times New Roman" w:cs="Times New Roman"/>
                <w:sz w:val="20"/>
                <w:szCs w:val="20"/>
              </w:rPr>
              <w:t>,03</w:t>
            </w:r>
          </w:p>
        </w:tc>
        <w:tc>
          <w:tcPr>
            <w:tcW w:w="992"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16,2</w:t>
            </w:r>
          </w:p>
        </w:tc>
        <w:tc>
          <w:tcPr>
            <w:tcW w:w="1276"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1,1</w:t>
            </w:r>
          </w:p>
        </w:tc>
        <w:tc>
          <w:tcPr>
            <w:tcW w:w="992"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87,8</w:t>
            </w:r>
          </w:p>
        </w:tc>
        <w:tc>
          <w:tcPr>
            <w:tcW w:w="1276" w:type="dxa"/>
          </w:tcPr>
          <w:p w:rsidR="00AE14C4" w:rsidRPr="00B73942" w:rsidRDefault="00AE14C4" w:rsidP="00B73942">
            <w:pPr>
              <w:jc w:val="center"/>
              <w:rPr>
                <w:rFonts w:ascii="Times New Roman" w:hAnsi="Times New Roman" w:cs="Times New Roman"/>
                <w:sz w:val="20"/>
                <w:szCs w:val="20"/>
              </w:rPr>
            </w:pPr>
            <w:r>
              <w:rPr>
                <w:rFonts w:ascii="Times New Roman" w:hAnsi="Times New Roman" w:cs="Times New Roman"/>
                <w:sz w:val="20"/>
                <w:szCs w:val="20"/>
              </w:rPr>
              <w:t>2,5</w:t>
            </w:r>
          </w:p>
        </w:tc>
      </w:tr>
    </w:tbl>
    <w:p w:rsidR="00D86E09" w:rsidRPr="00D86E09" w:rsidRDefault="00D86E09" w:rsidP="00D86E09">
      <w:pPr>
        <w:spacing w:line="240" w:lineRule="auto"/>
        <w:ind w:firstLine="0"/>
        <w:rPr>
          <w:rFonts w:ascii="Times New Roman" w:hAnsi="Times New Roman" w:cs="Times New Roman"/>
          <w:sz w:val="20"/>
          <w:szCs w:val="20"/>
        </w:rPr>
      </w:pPr>
      <w:r w:rsidRPr="00D86E09">
        <w:rPr>
          <w:rFonts w:ascii="Times New Roman" w:hAnsi="Times New Roman" w:cs="Times New Roman"/>
          <w:sz w:val="20"/>
          <w:szCs w:val="20"/>
        </w:rPr>
        <w:t>Sumber : L</w:t>
      </w:r>
      <w:r w:rsidR="00AE14C4">
        <w:rPr>
          <w:rFonts w:ascii="Times New Roman" w:hAnsi="Times New Roman" w:cs="Times New Roman"/>
          <w:sz w:val="20"/>
          <w:szCs w:val="20"/>
        </w:rPr>
        <w:t>aporan Keuangan PT. Bank Negara Indonesia</w:t>
      </w:r>
      <w:r w:rsidRPr="00D86E09">
        <w:rPr>
          <w:rFonts w:ascii="Times New Roman" w:hAnsi="Times New Roman" w:cs="Times New Roman"/>
          <w:sz w:val="20"/>
          <w:szCs w:val="20"/>
        </w:rPr>
        <w:t xml:space="preserve"> (Persero) Tbk(Data diolah 2015)</w:t>
      </w:r>
    </w:p>
    <w:p w:rsidR="00C23417" w:rsidRPr="008F0E3D" w:rsidRDefault="00C23417" w:rsidP="00D86E09">
      <w:pPr>
        <w:spacing w:before="240" w:after="240" w:line="240" w:lineRule="auto"/>
        <w:ind w:firstLine="0"/>
        <w:contextualSpacing/>
        <w:rPr>
          <w:rFonts w:ascii="Times New Roman" w:hAnsi="Times New Roman" w:cs="Times New Roman"/>
          <w:b/>
        </w:rPr>
      </w:pPr>
    </w:p>
    <w:p w:rsidR="004962C7" w:rsidRDefault="004962C7" w:rsidP="00F16F0A">
      <w:pPr>
        <w:spacing w:before="240" w:after="240" w:line="240" w:lineRule="auto"/>
        <w:ind w:firstLine="0"/>
        <w:contextualSpacing/>
        <w:rPr>
          <w:rFonts w:ascii="Times New Roman" w:hAnsi="Times New Roman" w:cs="Times New Roman"/>
          <w:b/>
        </w:rPr>
      </w:pPr>
    </w:p>
    <w:p w:rsidR="004962C7" w:rsidRDefault="004962C7" w:rsidP="00F16F0A">
      <w:pPr>
        <w:spacing w:before="240" w:after="240" w:line="240" w:lineRule="auto"/>
        <w:ind w:firstLine="0"/>
        <w:contextualSpacing/>
        <w:rPr>
          <w:rFonts w:ascii="Times New Roman" w:hAnsi="Times New Roman" w:cs="Times New Roman"/>
          <w:b/>
        </w:rPr>
      </w:pPr>
    </w:p>
    <w:p w:rsidR="004962C7" w:rsidRDefault="004962C7" w:rsidP="00F16F0A">
      <w:pPr>
        <w:spacing w:before="240" w:after="240" w:line="240" w:lineRule="auto"/>
        <w:ind w:firstLine="0"/>
        <w:contextualSpacing/>
        <w:rPr>
          <w:rFonts w:ascii="Times New Roman" w:hAnsi="Times New Roman" w:cs="Times New Roman"/>
          <w:b/>
        </w:rPr>
      </w:pPr>
    </w:p>
    <w:p w:rsidR="004962C7" w:rsidRDefault="004962C7" w:rsidP="00F16F0A">
      <w:pPr>
        <w:spacing w:before="240" w:after="240" w:line="240" w:lineRule="auto"/>
        <w:ind w:firstLine="0"/>
        <w:contextualSpacing/>
        <w:rPr>
          <w:rFonts w:ascii="Times New Roman" w:hAnsi="Times New Roman" w:cs="Times New Roman"/>
          <w:b/>
        </w:rPr>
      </w:pPr>
    </w:p>
    <w:p w:rsidR="004962C7" w:rsidRDefault="004962C7" w:rsidP="00F16F0A">
      <w:pPr>
        <w:spacing w:before="240" w:after="240" w:line="240" w:lineRule="auto"/>
        <w:ind w:firstLine="0"/>
        <w:contextualSpacing/>
        <w:rPr>
          <w:rFonts w:ascii="Times New Roman" w:hAnsi="Times New Roman" w:cs="Times New Roman"/>
          <w:b/>
        </w:rPr>
      </w:pPr>
    </w:p>
    <w:p w:rsidR="004962C7" w:rsidRDefault="004962C7" w:rsidP="00F16F0A">
      <w:pPr>
        <w:spacing w:before="240" w:after="240" w:line="240" w:lineRule="auto"/>
        <w:ind w:firstLine="0"/>
        <w:contextualSpacing/>
        <w:rPr>
          <w:rFonts w:ascii="Times New Roman" w:hAnsi="Times New Roman" w:cs="Times New Roman"/>
          <w:b/>
        </w:rPr>
      </w:pPr>
    </w:p>
    <w:p w:rsidR="004962C7" w:rsidRDefault="004962C7" w:rsidP="00F16F0A">
      <w:pPr>
        <w:spacing w:before="240" w:after="240" w:line="240" w:lineRule="auto"/>
        <w:ind w:firstLine="0"/>
        <w:contextualSpacing/>
        <w:rPr>
          <w:rFonts w:ascii="Times New Roman" w:hAnsi="Times New Roman" w:cs="Times New Roman"/>
          <w:b/>
        </w:rPr>
      </w:pPr>
    </w:p>
    <w:p w:rsidR="00B71764" w:rsidRDefault="006020CE" w:rsidP="00F16F0A">
      <w:pPr>
        <w:spacing w:before="240" w:after="240" w:line="240" w:lineRule="auto"/>
        <w:ind w:firstLine="0"/>
        <w:contextualSpacing/>
        <w:rPr>
          <w:rFonts w:ascii="Times New Roman" w:hAnsi="Times New Roman" w:cs="Times New Roman"/>
          <w:b/>
        </w:rPr>
      </w:pPr>
      <w:r w:rsidRPr="008F0E3D">
        <w:rPr>
          <w:rFonts w:ascii="Times New Roman" w:hAnsi="Times New Roman" w:cs="Times New Roman"/>
          <w:b/>
        </w:rPr>
        <w:lastRenderedPageBreak/>
        <w:t xml:space="preserve">Pengujian Asumsi Klasik </w:t>
      </w:r>
    </w:p>
    <w:p w:rsidR="00B71764" w:rsidRDefault="00B71764" w:rsidP="00F16F0A">
      <w:pPr>
        <w:spacing w:before="240" w:after="240" w:line="240" w:lineRule="auto"/>
        <w:ind w:firstLine="426"/>
        <w:contextualSpacing/>
        <w:rPr>
          <w:rFonts w:ascii="Times New Roman" w:hAnsi="Times New Roman" w:cs="Times New Roman"/>
          <w:b/>
        </w:rPr>
      </w:pPr>
    </w:p>
    <w:p w:rsidR="00165F56" w:rsidRDefault="006020CE" w:rsidP="00F16F0A">
      <w:pPr>
        <w:spacing w:before="240" w:after="240" w:line="240" w:lineRule="auto"/>
        <w:ind w:firstLine="0"/>
        <w:contextualSpacing/>
        <w:rPr>
          <w:rFonts w:ascii="Times New Roman" w:hAnsi="Times New Roman" w:cs="Times New Roman"/>
          <w:b/>
        </w:rPr>
      </w:pPr>
      <w:r w:rsidRPr="00B71764">
        <w:rPr>
          <w:rFonts w:ascii="Times New Roman" w:hAnsi="Times New Roman" w:cs="Times New Roman"/>
          <w:b/>
          <w:lang w:val="id-ID"/>
        </w:rPr>
        <w:t>Uji Normalitas</w:t>
      </w:r>
    </w:p>
    <w:p w:rsidR="00B71764" w:rsidRPr="00B71764" w:rsidRDefault="00B71764" w:rsidP="00B71764">
      <w:pPr>
        <w:spacing w:before="240" w:after="240" w:line="240" w:lineRule="auto"/>
        <w:ind w:firstLine="426"/>
        <w:contextualSpacing/>
        <w:rPr>
          <w:rFonts w:ascii="Times New Roman" w:hAnsi="Times New Roman" w:cs="Times New Roman"/>
          <w:b/>
        </w:rPr>
      </w:pPr>
    </w:p>
    <w:tbl>
      <w:tblPr>
        <w:tblW w:w="5362" w:type="dxa"/>
        <w:jc w:val="center"/>
        <w:tblBorders>
          <w:insideH w:val="single" w:sz="4" w:space="0" w:color="auto"/>
        </w:tblBorders>
        <w:tblLayout w:type="fixed"/>
        <w:tblCellMar>
          <w:left w:w="0" w:type="dxa"/>
          <w:right w:w="0" w:type="dxa"/>
        </w:tblCellMar>
        <w:tblLook w:val="0000"/>
      </w:tblPr>
      <w:tblGrid>
        <w:gridCol w:w="2442"/>
        <w:gridCol w:w="1437"/>
        <w:gridCol w:w="1483"/>
      </w:tblGrid>
      <w:tr w:rsidR="00165F56" w:rsidRPr="00723059" w:rsidTr="007C72D2">
        <w:trPr>
          <w:cantSplit/>
          <w:trHeight w:val="204"/>
          <w:jc w:val="center"/>
        </w:trPr>
        <w:tc>
          <w:tcPr>
            <w:tcW w:w="5362" w:type="dxa"/>
            <w:gridSpan w:val="3"/>
            <w:shd w:val="clear" w:color="auto" w:fill="FFFFFF"/>
          </w:tcPr>
          <w:p w:rsidR="00165F56" w:rsidRPr="00723059" w:rsidRDefault="00AF2AF6" w:rsidP="007C72D2">
            <w:pPr>
              <w:autoSpaceDE w:val="0"/>
              <w:autoSpaceDN w:val="0"/>
              <w:adjustRightInd w:val="0"/>
              <w:spacing w:line="240" w:lineRule="auto"/>
              <w:ind w:left="60" w:right="60" w:firstLine="0"/>
              <w:jc w:val="center"/>
              <w:rPr>
                <w:rFonts w:ascii="Times New Roman" w:hAnsi="Times New Roman" w:cs="Times New Roman"/>
                <w:color w:val="000000"/>
                <w:sz w:val="20"/>
                <w:szCs w:val="20"/>
              </w:rPr>
            </w:pPr>
            <w:r>
              <w:rPr>
                <w:rFonts w:ascii="Times New Roman" w:hAnsi="Times New Roman" w:cs="Times New Roman"/>
                <w:b/>
                <w:bCs/>
                <w:color w:val="000000"/>
                <w:sz w:val="20"/>
                <w:szCs w:val="20"/>
                <w:lang w:val="id-ID"/>
              </w:rPr>
              <w:t>Tabel 3</w:t>
            </w:r>
            <w:r w:rsidR="00723059">
              <w:rPr>
                <w:rFonts w:ascii="Times New Roman" w:hAnsi="Times New Roman" w:cs="Times New Roman"/>
                <w:b/>
                <w:bCs/>
                <w:color w:val="000000"/>
                <w:sz w:val="20"/>
                <w:szCs w:val="20"/>
                <w:lang w:val="id-ID"/>
              </w:rPr>
              <w:t xml:space="preserve">. </w:t>
            </w:r>
            <w:r w:rsidR="00165F56" w:rsidRPr="00723059">
              <w:rPr>
                <w:rFonts w:ascii="Times New Roman" w:hAnsi="Times New Roman" w:cs="Times New Roman"/>
                <w:b/>
                <w:bCs/>
                <w:color w:val="000000"/>
                <w:sz w:val="20"/>
                <w:szCs w:val="20"/>
              </w:rPr>
              <w:t>One-Sample Kolmogorov-Smirnov Test</w:t>
            </w:r>
          </w:p>
        </w:tc>
      </w:tr>
      <w:tr w:rsidR="00165F56" w:rsidRPr="00723059" w:rsidTr="007C72D2">
        <w:trPr>
          <w:cantSplit/>
          <w:trHeight w:val="360"/>
          <w:jc w:val="center"/>
        </w:trPr>
        <w:tc>
          <w:tcPr>
            <w:tcW w:w="3879" w:type="dxa"/>
            <w:gridSpan w:val="2"/>
            <w:shd w:val="clear" w:color="auto" w:fill="FFFFFF"/>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p>
        </w:tc>
        <w:tc>
          <w:tcPr>
            <w:tcW w:w="1483" w:type="dxa"/>
            <w:shd w:val="clear" w:color="auto" w:fill="FFFFFF"/>
          </w:tcPr>
          <w:p w:rsidR="00165F56" w:rsidRPr="00723059" w:rsidRDefault="00165F56" w:rsidP="00723059">
            <w:pPr>
              <w:autoSpaceDE w:val="0"/>
              <w:autoSpaceDN w:val="0"/>
              <w:adjustRightInd w:val="0"/>
              <w:spacing w:line="240" w:lineRule="auto"/>
              <w:ind w:left="60" w:right="60"/>
              <w:jc w:val="center"/>
              <w:rPr>
                <w:rFonts w:ascii="Times New Roman" w:hAnsi="Times New Roman" w:cs="Times New Roman"/>
                <w:color w:val="000000"/>
                <w:sz w:val="20"/>
                <w:szCs w:val="20"/>
              </w:rPr>
            </w:pPr>
            <w:r w:rsidRPr="00723059">
              <w:rPr>
                <w:rFonts w:ascii="Times New Roman" w:hAnsi="Times New Roman" w:cs="Times New Roman"/>
                <w:color w:val="000000"/>
                <w:sz w:val="20"/>
                <w:szCs w:val="20"/>
              </w:rPr>
              <w:t>Unstandardized Residual</w:t>
            </w:r>
          </w:p>
        </w:tc>
      </w:tr>
      <w:tr w:rsidR="00165F56" w:rsidRPr="00723059" w:rsidTr="007C72D2">
        <w:trPr>
          <w:cantSplit/>
          <w:trHeight w:val="71"/>
          <w:jc w:val="center"/>
        </w:trPr>
        <w:tc>
          <w:tcPr>
            <w:tcW w:w="3879" w:type="dxa"/>
            <w:gridSpan w:val="2"/>
            <w:shd w:val="clear" w:color="auto" w:fill="FFFFFF"/>
            <w:vAlign w:val="center"/>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N</w:t>
            </w:r>
          </w:p>
        </w:tc>
        <w:tc>
          <w:tcPr>
            <w:tcW w:w="1483" w:type="dxa"/>
            <w:shd w:val="clear" w:color="auto" w:fill="FFFFFF"/>
            <w:vAlign w:val="center"/>
          </w:tcPr>
          <w:p w:rsidR="00165F56" w:rsidRPr="00723059" w:rsidRDefault="00165F56" w:rsidP="00723059">
            <w:pPr>
              <w:autoSpaceDE w:val="0"/>
              <w:autoSpaceDN w:val="0"/>
              <w:adjustRightInd w:val="0"/>
              <w:spacing w:line="240" w:lineRule="auto"/>
              <w:ind w:left="60" w:right="60"/>
              <w:jc w:val="right"/>
              <w:rPr>
                <w:rFonts w:ascii="Times New Roman" w:hAnsi="Times New Roman" w:cs="Times New Roman"/>
                <w:color w:val="000000"/>
                <w:sz w:val="20"/>
                <w:szCs w:val="20"/>
              </w:rPr>
            </w:pPr>
            <w:r w:rsidRPr="00723059">
              <w:rPr>
                <w:rFonts w:ascii="Times New Roman" w:hAnsi="Times New Roman" w:cs="Times New Roman"/>
                <w:color w:val="000000"/>
                <w:sz w:val="20"/>
                <w:szCs w:val="20"/>
              </w:rPr>
              <w:t>2</w:t>
            </w:r>
            <w:r w:rsidR="004962C7">
              <w:rPr>
                <w:rFonts w:ascii="Times New Roman" w:hAnsi="Times New Roman" w:cs="Times New Roman"/>
                <w:color w:val="000000"/>
                <w:sz w:val="20"/>
                <w:szCs w:val="20"/>
              </w:rPr>
              <w:t>6</w:t>
            </w:r>
          </w:p>
        </w:tc>
      </w:tr>
      <w:tr w:rsidR="00165F56" w:rsidRPr="00723059" w:rsidTr="007C72D2">
        <w:trPr>
          <w:cantSplit/>
          <w:trHeight w:val="179"/>
          <w:jc w:val="center"/>
        </w:trPr>
        <w:tc>
          <w:tcPr>
            <w:tcW w:w="2442" w:type="dxa"/>
            <w:vMerge w:val="restart"/>
            <w:shd w:val="clear" w:color="auto" w:fill="FFFFFF"/>
            <w:vAlign w:val="center"/>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Normal Parameters</w:t>
            </w:r>
            <w:r w:rsidRPr="00723059">
              <w:rPr>
                <w:rFonts w:ascii="Times New Roman" w:hAnsi="Times New Roman" w:cs="Times New Roman"/>
                <w:color w:val="000000"/>
                <w:sz w:val="20"/>
                <w:szCs w:val="20"/>
                <w:vertAlign w:val="superscript"/>
              </w:rPr>
              <w:t>a,b</w:t>
            </w:r>
          </w:p>
        </w:tc>
        <w:tc>
          <w:tcPr>
            <w:tcW w:w="1437" w:type="dxa"/>
            <w:shd w:val="clear" w:color="auto" w:fill="FFFFFF"/>
            <w:vAlign w:val="center"/>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Mean</w:t>
            </w:r>
          </w:p>
        </w:tc>
        <w:tc>
          <w:tcPr>
            <w:tcW w:w="1483" w:type="dxa"/>
            <w:shd w:val="clear" w:color="auto" w:fill="FFFFFF"/>
            <w:vAlign w:val="center"/>
          </w:tcPr>
          <w:p w:rsidR="00165F56" w:rsidRPr="00723059" w:rsidRDefault="00165F56" w:rsidP="00723059">
            <w:pPr>
              <w:autoSpaceDE w:val="0"/>
              <w:autoSpaceDN w:val="0"/>
              <w:adjustRightInd w:val="0"/>
              <w:spacing w:line="240" w:lineRule="auto"/>
              <w:ind w:left="60" w:right="60"/>
              <w:jc w:val="right"/>
              <w:rPr>
                <w:rFonts w:ascii="Times New Roman" w:hAnsi="Times New Roman" w:cs="Times New Roman"/>
                <w:color w:val="000000"/>
                <w:sz w:val="20"/>
                <w:szCs w:val="20"/>
              </w:rPr>
            </w:pPr>
            <w:r w:rsidRPr="00723059">
              <w:rPr>
                <w:rFonts w:ascii="Times New Roman" w:hAnsi="Times New Roman" w:cs="Times New Roman"/>
                <w:color w:val="000000"/>
                <w:sz w:val="20"/>
                <w:szCs w:val="20"/>
              </w:rPr>
              <w:t>0</w:t>
            </w:r>
            <w:r w:rsidR="004962C7">
              <w:rPr>
                <w:rFonts w:ascii="Times New Roman" w:hAnsi="Times New Roman" w:cs="Times New Roman"/>
                <w:color w:val="000000"/>
                <w:sz w:val="20"/>
                <w:szCs w:val="20"/>
              </w:rPr>
              <w:t>75,88</w:t>
            </w:r>
          </w:p>
        </w:tc>
      </w:tr>
      <w:tr w:rsidR="00165F56" w:rsidRPr="00723059" w:rsidTr="007C72D2">
        <w:trPr>
          <w:cantSplit/>
          <w:trHeight w:val="145"/>
          <w:jc w:val="center"/>
        </w:trPr>
        <w:tc>
          <w:tcPr>
            <w:tcW w:w="2442" w:type="dxa"/>
            <w:vMerge/>
            <w:shd w:val="clear" w:color="auto" w:fill="FFFFFF"/>
            <w:vAlign w:val="center"/>
          </w:tcPr>
          <w:p w:rsidR="00165F56" w:rsidRPr="00723059" w:rsidRDefault="00165F56" w:rsidP="00723059">
            <w:pPr>
              <w:autoSpaceDE w:val="0"/>
              <w:autoSpaceDN w:val="0"/>
              <w:adjustRightInd w:val="0"/>
              <w:spacing w:line="240" w:lineRule="auto"/>
              <w:rPr>
                <w:rFonts w:ascii="Times New Roman" w:hAnsi="Times New Roman" w:cs="Times New Roman"/>
                <w:color w:val="000000"/>
                <w:sz w:val="20"/>
                <w:szCs w:val="20"/>
              </w:rPr>
            </w:pPr>
          </w:p>
        </w:tc>
        <w:tc>
          <w:tcPr>
            <w:tcW w:w="1437" w:type="dxa"/>
            <w:shd w:val="clear" w:color="auto" w:fill="FFFFFF"/>
            <w:vAlign w:val="center"/>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Std. Deviation</w:t>
            </w:r>
          </w:p>
        </w:tc>
        <w:tc>
          <w:tcPr>
            <w:tcW w:w="1483" w:type="dxa"/>
            <w:shd w:val="clear" w:color="auto" w:fill="FFFFFF"/>
            <w:vAlign w:val="center"/>
          </w:tcPr>
          <w:p w:rsidR="00165F56" w:rsidRPr="00723059" w:rsidRDefault="00165F56" w:rsidP="00723059">
            <w:pPr>
              <w:autoSpaceDE w:val="0"/>
              <w:autoSpaceDN w:val="0"/>
              <w:adjustRightInd w:val="0"/>
              <w:spacing w:line="240" w:lineRule="auto"/>
              <w:ind w:left="60" w:right="60"/>
              <w:jc w:val="right"/>
              <w:rPr>
                <w:rFonts w:ascii="Times New Roman" w:hAnsi="Times New Roman" w:cs="Times New Roman"/>
                <w:color w:val="000000"/>
                <w:sz w:val="20"/>
                <w:szCs w:val="20"/>
              </w:rPr>
            </w:pPr>
            <w:r w:rsidRPr="00723059">
              <w:rPr>
                <w:rFonts w:ascii="Times New Roman" w:hAnsi="Times New Roman" w:cs="Times New Roman"/>
                <w:color w:val="000000"/>
                <w:sz w:val="20"/>
                <w:szCs w:val="20"/>
              </w:rPr>
              <w:t>,</w:t>
            </w:r>
            <w:r w:rsidR="004962C7">
              <w:rPr>
                <w:rFonts w:ascii="Times New Roman" w:hAnsi="Times New Roman" w:cs="Times New Roman"/>
                <w:color w:val="000000"/>
                <w:sz w:val="20"/>
                <w:szCs w:val="20"/>
              </w:rPr>
              <w:t>9,322</w:t>
            </w:r>
          </w:p>
        </w:tc>
      </w:tr>
      <w:tr w:rsidR="00165F56" w:rsidRPr="00723059" w:rsidTr="007C72D2">
        <w:trPr>
          <w:cantSplit/>
          <w:trHeight w:val="424"/>
          <w:jc w:val="center"/>
        </w:trPr>
        <w:tc>
          <w:tcPr>
            <w:tcW w:w="2442" w:type="dxa"/>
            <w:vMerge w:val="restart"/>
            <w:shd w:val="clear" w:color="auto" w:fill="FFFFFF"/>
            <w:vAlign w:val="center"/>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Most Extreme Differences</w:t>
            </w:r>
          </w:p>
        </w:tc>
        <w:tc>
          <w:tcPr>
            <w:tcW w:w="1437" w:type="dxa"/>
            <w:shd w:val="clear" w:color="auto" w:fill="FFFFFF"/>
            <w:vAlign w:val="center"/>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Absolute</w:t>
            </w:r>
          </w:p>
        </w:tc>
        <w:tc>
          <w:tcPr>
            <w:tcW w:w="1483" w:type="dxa"/>
            <w:shd w:val="clear" w:color="auto" w:fill="FFFFFF"/>
            <w:vAlign w:val="center"/>
          </w:tcPr>
          <w:p w:rsidR="00165F56" w:rsidRPr="00723059" w:rsidRDefault="00165F56" w:rsidP="00723059">
            <w:pPr>
              <w:autoSpaceDE w:val="0"/>
              <w:autoSpaceDN w:val="0"/>
              <w:adjustRightInd w:val="0"/>
              <w:spacing w:line="240" w:lineRule="auto"/>
              <w:ind w:left="60" w:right="60"/>
              <w:jc w:val="right"/>
              <w:rPr>
                <w:rFonts w:ascii="Times New Roman" w:hAnsi="Times New Roman" w:cs="Times New Roman"/>
                <w:color w:val="000000"/>
                <w:sz w:val="20"/>
                <w:szCs w:val="20"/>
              </w:rPr>
            </w:pPr>
            <w:r w:rsidRPr="00723059">
              <w:rPr>
                <w:rFonts w:ascii="Times New Roman" w:hAnsi="Times New Roman" w:cs="Times New Roman"/>
                <w:color w:val="000000"/>
                <w:sz w:val="20"/>
                <w:szCs w:val="20"/>
              </w:rPr>
              <w:t>,</w:t>
            </w:r>
            <w:r w:rsidR="004962C7">
              <w:rPr>
                <w:rFonts w:ascii="Times New Roman" w:hAnsi="Times New Roman" w:cs="Times New Roman"/>
                <w:color w:val="000000"/>
                <w:sz w:val="20"/>
                <w:szCs w:val="20"/>
              </w:rPr>
              <w:t>,222</w:t>
            </w:r>
          </w:p>
        </w:tc>
      </w:tr>
      <w:tr w:rsidR="00165F56" w:rsidRPr="00723059" w:rsidTr="007C72D2">
        <w:trPr>
          <w:cantSplit/>
          <w:trHeight w:val="409"/>
          <w:jc w:val="center"/>
        </w:trPr>
        <w:tc>
          <w:tcPr>
            <w:tcW w:w="2442" w:type="dxa"/>
            <w:vMerge/>
            <w:shd w:val="clear" w:color="auto" w:fill="FFFFFF"/>
            <w:vAlign w:val="center"/>
          </w:tcPr>
          <w:p w:rsidR="00165F56" w:rsidRPr="00723059" w:rsidRDefault="00165F56" w:rsidP="00723059">
            <w:pPr>
              <w:autoSpaceDE w:val="0"/>
              <w:autoSpaceDN w:val="0"/>
              <w:adjustRightInd w:val="0"/>
              <w:spacing w:line="240" w:lineRule="auto"/>
              <w:rPr>
                <w:rFonts w:ascii="Times New Roman" w:hAnsi="Times New Roman" w:cs="Times New Roman"/>
                <w:color w:val="000000"/>
                <w:sz w:val="20"/>
                <w:szCs w:val="20"/>
              </w:rPr>
            </w:pPr>
          </w:p>
        </w:tc>
        <w:tc>
          <w:tcPr>
            <w:tcW w:w="1437" w:type="dxa"/>
            <w:shd w:val="clear" w:color="auto" w:fill="FFFFFF"/>
            <w:vAlign w:val="center"/>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Positive</w:t>
            </w:r>
          </w:p>
        </w:tc>
        <w:tc>
          <w:tcPr>
            <w:tcW w:w="1483" w:type="dxa"/>
            <w:shd w:val="clear" w:color="auto" w:fill="FFFFFF"/>
            <w:vAlign w:val="center"/>
          </w:tcPr>
          <w:p w:rsidR="00165F56" w:rsidRPr="00723059" w:rsidRDefault="00165F56" w:rsidP="00723059">
            <w:pPr>
              <w:autoSpaceDE w:val="0"/>
              <w:autoSpaceDN w:val="0"/>
              <w:adjustRightInd w:val="0"/>
              <w:spacing w:line="240" w:lineRule="auto"/>
              <w:ind w:left="60" w:right="60"/>
              <w:jc w:val="right"/>
              <w:rPr>
                <w:rFonts w:ascii="Times New Roman" w:hAnsi="Times New Roman" w:cs="Times New Roman"/>
                <w:color w:val="000000"/>
                <w:sz w:val="20"/>
                <w:szCs w:val="20"/>
              </w:rPr>
            </w:pPr>
            <w:r w:rsidRPr="00723059">
              <w:rPr>
                <w:rFonts w:ascii="Times New Roman" w:hAnsi="Times New Roman" w:cs="Times New Roman"/>
                <w:color w:val="000000"/>
                <w:sz w:val="20"/>
                <w:szCs w:val="20"/>
              </w:rPr>
              <w:t>,</w:t>
            </w:r>
            <w:r w:rsidR="004962C7">
              <w:rPr>
                <w:rFonts w:ascii="Times New Roman" w:hAnsi="Times New Roman" w:cs="Times New Roman"/>
                <w:color w:val="000000"/>
                <w:sz w:val="20"/>
                <w:szCs w:val="20"/>
              </w:rPr>
              <w:t>,222</w:t>
            </w:r>
          </w:p>
        </w:tc>
      </w:tr>
      <w:tr w:rsidR="00165F56" w:rsidRPr="00723059" w:rsidTr="007C72D2">
        <w:trPr>
          <w:cantSplit/>
          <w:trHeight w:val="424"/>
          <w:jc w:val="center"/>
        </w:trPr>
        <w:tc>
          <w:tcPr>
            <w:tcW w:w="2442" w:type="dxa"/>
            <w:vMerge/>
            <w:shd w:val="clear" w:color="auto" w:fill="FFFFFF"/>
            <w:vAlign w:val="center"/>
          </w:tcPr>
          <w:p w:rsidR="00165F56" w:rsidRPr="00723059" w:rsidRDefault="00165F56" w:rsidP="00723059">
            <w:pPr>
              <w:autoSpaceDE w:val="0"/>
              <w:autoSpaceDN w:val="0"/>
              <w:adjustRightInd w:val="0"/>
              <w:spacing w:line="240" w:lineRule="auto"/>
              <w:rPr>
                <w:rFonts w:ascii="Times New Roman" w:hAnsi="Times New Roman" w:cs="Times New Roman"/>
                <w:color w:val="000000"/>
                <w:sz w:val="20"/>
                <w:szCs w:val="20"/>
              </w:rPr>
            </w:pPr>
          </w:p>
        </w:tc>
        <w:tc>
          <w:tcPr>
            <w:tcW w:w="1437" w:type="dxa"/>
            <w:shd w:val="clear" w:color="auto" w:fill="FFFFFF"/>
            <w:vAlign w:val="center"/>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Negative</w:t>
            </w:r>
          </w:p>
        </w:tc>
        <w:tc>
          <w:tcPr>
            <w:tcW w:w="1483" w:type="dxa"/>
            <w:shd w:val="clear" w:color="auto" w:fill="FFFFFF"/>
            <w:vAlign w:val="center"/>
          </w:tcPr>
          <w:p w:rsidR="00165F56" w:rsidRPr="00723059" w:rsidRDefault="00165F56" w:rsidP="00723059">
            <w:pPr>
              <w:autoSpaceDE w:val="0"/>
              <w:autoSpaceDN w:val="0"/>
              <w:adjustRightInd w:val="0"/>
              <w:spacing w:line="240" w:lineRule="auto"/>
              <w:ind w:left="60" w:right="60"/>
              <w:jc w:val="right"/>
              <w:rPr>
                <w:rFonts w:ascii="Times New Roman" w:hAnsi="Times New Roman" w:cs="Times New Roman"/>
                <w:color w:val="000000"/>
                <w:sz w:val="20"/>
                <w:szCs w:val="20"/>
              </w:rPr>
            </w:pPr>
            <w:r w:rsidRPr="00723059">
              <w:rPr>
                <w:rFonts w:ascii="Times New Roman" w:hAnsi="Times New Roman" w:cs="Times New Roman"/>
                <w:color w:val="000000"/>
                <w:sz w:val="20"/>
                <w:szCs w:val="20"/>
              </w:rPr>
              <w:t>-,</w:t>
            </w:r>
            <w:r w:rsidR="004962C7">
              <w:rPr>
                <w:rFonts w:ascii="Times New Roman" w:hAnsi="Times New Roman" w:cs="Times New Roman"/>
                <w:color w:val="000000"/>
                <w:sz w:val="20"/>
                <w:szCs w:val="20"/>
              </w:rPr>
              <w:t>-177</w:t>
            </w:r>
          </w:p>
        </w:tc>
      </w:tr>
      <w:tr w:rsidR="00165F56" w:rsidRPr="00723059" w:rsidTr="007C72D2">
        <w:trPr>
          <w:cantSplit/>
          <w:trHeight w:val="144"/>
          <w:jc w:val="center"/>
        </w:trPr>
        <w:tc>
          <w:tcPr>
            <w:tcW w:w="3879" w:type="dxa"/>
            <w:gridSpan w:val="2"/>
            <w:shd w:val="clear" w:color="auto" w:fill="FFFFFF"/>
            <w:vAlign w:val="center"/>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Kolmogorov-Smirnov Z</w:t>
            </w:r>
          </w:p>
        </w:tc>
        <w:tc>
          <w:tcPr>
            <w:tcW w:w="1483" w:type="dxa"/>
            <w:shd w:val="clear" w:color="auto" w:fill="FFFFFF"/>
            <w:vAlign w:val="center"/>
          </w:tcPr>
          <w:p w:rsidR="00165F56" w:rsidRPr="00723059" w:rsidRDefault="00165F56" w:rsidP="00723059">
            <w:pPr>
              <w:autoSpaceDE w:val="0"/>
              <w:autoSpaceDN w:val="0"/>
              <w:adjustRightInd w:val="0"/>
              <w:spacing w:line="240" w:lineRule="auto"/>
              <w:ind w:left="60" w:right="60"/>
              <w:jc w:val="right"/>
              <w:rPr>
                <w:rFonts w:ascii="Times New Roman" w:hAnsi="Times New Roman" w:cs="Times New Roman"/>
                <w:color w:val="000000"/>
                <w:sz w:val="20"/>
                <w:szCs w:val="20"/>
              </w:rPr>
            </w:pPr>
            <w:r w:rsidRPr="00723059">
              <w:rPr>
                <w:rFonts w:ascii="Times New Roman" w:hAnsi="Times New Roman" w:cs="Times New Roman"/>
                <w:color w:val="000000"/>
                <w:sz w:val="20"/>
                <w:szCs w:val="20"/>
              </w:rPr>
              <w:t>,</w:t>
            </w:r>
            <w:r w:rsidR="004962C7">
              <w:rPr>
                <w:rFonts w:ascii="Times New Roman" w:hAnsi="Times New Roman" w:cs="Times New Roman"/>
                <w:color w:val="000000"/>
                <w:sz w:val="20"/>
                <w:szCs w:val="20"/>
              </w:rPr>
              <w:t>,543</w:t>
            </w:r>
          </w:p>
        </w:tc>
      </w:tr>
      <w:tr w:rsidR="00165F56" w:rsidRPr="00723059" w:rsidTr="00585067">
        <w:trPr>
          <w:cantSplit/>
          <w:trHeight w:val="79"/>
          <w:jc w:val="center"/>
        </w:trPr>
        <w:tc>
          <w:tcPr>
            <w:tcW w:w="3879" w:type="dxa"/>
            <w:gridSpan w:val="2"/>
            <w:shd w:val="clear" w:color="auto" w:fill="FFFFFF"/>
            <w:vAlign w:val="center"/>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Asymp. Sig. (2-tailed)</w:t>
            </w:r>
          </w:p>
        </w:tc>
        <w:tc>
          <w:tcPr>
            <w:tcW w:w="1483" w:type="dxa"/>
            <w:shd w:val="clear" w:color="auto" w:fill="FFFFFF"/>
            <w:vAlign w:val="center"/>
          </w:tcPr>
          <w:p w:rsidR="00165F56" w:rsidRPr="00723059" w:rsidRDefault="004962C7" w:rsidP="00723059">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w:t>
            </w:r>
            <w:r w:rsidR="00165F56" w:rsidRPr="00723059">
              <w:rPr>
                <w:rFonts w:ascii="Times New Roman" w:hAnsi="Times New Roman" w:cs="Times New Roman"/>
                <w:color w:val="000000"/>
                <w:sz w:val="20"/>
                <w:szCs w:val="20"/>
              </w:rPr>
              <w:t>,</w:t>
            </w:r>
            <w:r>
              <w:rPr>
                <w:rFonts w:ascii="Times New Roman" w:hAnsi="Times New Roman" w:cs="Times New Roman"/>
                <w:color w:val="000000"/>
                <w:sz w:val="20"/>
                <w:szCs w:val="20"/>
              </w:rPr>
              <w:t>929</w:t>
            </w:r>
          </w:p>
        </w:tc>
      </w:tr>
      <w:tr w:rsidR="00165F56" w:rsidRPr="00723059" w:rsidTr="007C72D2">
        <w:trPr>
          <w:cantSplit/>
          <w:trHeight w:val="220"/>
          <w:jc w:val="center"/>
        </w:trPr>
        <w:tc>
          <w:tcPr>
            <w:tcW w:w="5362" w:type="dxa"/>
            <w:gridSpan w:val="3"/>
            <w:shd w:val="clear" w:color="auto" w:fill="FFFFFF"/>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a. Test distribution is Normal.</w:t>
            </w:r>
          </w:p>
        </w:tc>
      </w:tr>
      <w:tr w:rsidR="00165F56" w:rsidRPr="00723059" w:rsidTr="007C72D2">
        <w:trPr>
          <w:cantSplit/>
          <w:trHeight w:val="204"/>
          <w:jc w:val="center"/>
        </w:trPr>
        <w:tc>
          <w:tcPr>
            <w:tcW w:w="5362" w:type="dxa"/>
            <w:gridSpan w:val="3"/>
            <w:shd w:val="clear" w:color="auto" w:fill="FFFFFF"/>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b. Calculated from data.</w:t>
            </w:r>
          </w:p>
        </w:tc>
      </w:tr>
    </w:tbl>
    <w:p w:rsidR="00B71764" w:rsidRPr="00B71764" w:rsidRDefault="00B71764" w:rsidP="00B71764">
      <w:pPr>
        <w:ind w:firstLine="1701"/>
        <w:rPr>
          <w:rFonts w:ascii="Times New Roman" w:hAnsi="Times New Roman" w:cs="Times New Roman"/>
          <w:sz w:val="20"/>
          <w:szCs w:val="20"/>
        </w:rPr>
      </w:pPr>
      <w:r w:rsidRPr="00B71764">
        <w:rPr>
          <w:rFonts w:ascii="Times New Roman" w:hAnsi="Times New Roman" w:cs="Times New Roman"/>
          <w:sz w:val="20"/>
          <w:szCs w:val="20"/>
        </w:rPr>
        <w:t>Sumber : Output SPSS 20.0 (data diolah, 2015)</w:t>
      </w:r>
    </w:p>
    <w:p w:rsidR="00165F56" w:rsidRPr="00B71764" w:rsidRDefault="00AF2AF6" w:rsidP="00B71764">
      <w:pPr>
        <w:spacing w:line="240" w:lineRule="auto"/>
        <w:ind w:firstLine="426"/>
        <w:rPr>
          <w:rFonts w:ascii="Times New Roman" w:hAnsi="Times New Roman" w:cs="Times New Roman"/>
          <w:b/>
          <w:sz w:val="24"/>
          <w:szCs w:val="24"/>
        </w:rPr>
      </w:pPr>
      <w:r>
        <w:rPr>
          <w:rFonts w:ascii="Times New Roman" w:hAnsi="Times New Roman" w:cs="Times New Roman"/>
        </w:rPr>
        <w:t>Dari Tabel 3</w:t>
      </w:r>
      <w:r w:rsidR="00165F56" w:rsidRPr="00B71764">
        <w:rPr>
          <w:rFonts w:ascii="Times New Roman" w:hAnsi="Times New Roman" w:cs="Times New Roman"/>
        </w:rPr>
        <w:t xml:space="preserve"> dapat dilihat bahwa nilai </w:t>
      </w:r>
      <w:r w:rsidR="00165F56" w:rsidRPr="00B71764">
        <w:rPr>
          <w:rFonts w:ascii="Times New Roman" w:hAnsi="Times New Roman" w:cs="Times New Roman"/>
          <w:i/>
        </w:rPr>
        <w:t xml:space="preserve">probabilitas </w:t>
      </w:r>
      <w:r w:rsidR="004962C7">
        <w:rPr>
          <w:rFonts w:ascii="Times New Roman" w:hAnsi="Times New Roman" w:cs="Times New Roman"/>
        </w:rPr>
        <w:t>(sig) sebesar 0,9</w:t>
      </w:r>
      <w:r w:rsidR="00165F56" w:rsidRPr="00B71764">
        <w:rPr>
          <w:rFonts w:ascii="Times New Roman" w:hAnsi="Times New Roman" w:cs="Times New Roman"/>
        </w:rPr>
        <w:t>2</w:t>
      </w:r>
      <w:r w:rsidR="004962C7">
        <w:rPr>
          <w:rFonts w:ascii="Times New Roman" w:hAnsi="Times New Roman" w:cs="Times New Roman"/>
        </w:rPr>
        <w:t>9</w:t>
      </w:r>
      <w:r w:rsidR="00165F56" w:rsidRPr="00B71764">
        <w:rPr>
          <w:rFonts w:ascii="Times New Roman" w:hAnsi="Times New Roman" w:cs="Times New Roman"/>
        </w:rPr>
        <w:t xml:space="preserve"> &gt; α = 0,05 maka hipotesis yang menyatakan bahwa data </w:t>
      </w:r>
      <w:r w:rsidR="00165F56" w:rsidRPr="00B71764">
        <w:rPr>
          <w:rFonts w:ascii="Times New Roman" w:hAnsi="Times New Roman" w:cs="Times New Roman"/>
          <w:i/>
        </w:rPr>
        <w:t>residual/error</w:t>
      </w:r>
      <w:r w:rsidR="00165F56" w:rsidRPr="00B71764">
        <w:rPr>
          <w:rFonts w:ascii="Times New Roman" w:hAnsi="Times New Roman" w:cs="Times New Roman"/>
        </w:rPr>
        <w:t xml:space="preserve"> berdistribusi normal diterima, dengan demikian persamaan regresi yang diperoleh memenuhi asumsi dan dapat digunakan untuk mengambil keputusan. Data berdistribusi normal tersebut juga dapat dilihat melalui grafik normal </w:t>
      </w:r>
      <w:r w:rsidR="00165F56" w:rsidRPr="00B71764">
        <w:rPr>
          <w:rFonts w:ascii="Times New Roman" w:hAnsi="Times New Roman" w:cs="Times New Roman"/>
          <w:i/>
        </w:rPr>
        <w:t>probabilitas plot</w:t>
      </w:r>
      <w:r>
        <w:rPr>
          <w:rFonts w:ascii="Times New Roman" w:hAnsi="Times New Roman" w:cs="Times New Roman"/>
        </w:rPr>
        <w:t xml:space="preserve"> pada Gambar 1</w:t>
      </w:r>
      <w:r w:rsidR="00165F56" w:rsidRPr="00B71764">
        <w:rPr>
          <w:rFonts w:ascii="Times New Roman" w:hAnsi="Times New Roman" w:cs="Times New Roman"/>
        </w:rPr>
        <w:t xml:space="preserve"> sebagai berikut:</w:t>
      </w:r>
    </w:p>
    <w:p w:rsidR="00165F56" w:rsidRPr="004962C7" w:rsidRDefault="004962C7" w:rsidP="004962C7">
      <w:pPr>
        <w:spacing w:before="240" w:after="240" w:line="240" w:lineRule="auto"/>
        <w:ind w:firstLine="0"/>
        <w:rPr>
          <w:rFonts w:ascii="Times New Roman" w:hAnsi="Times New Roman" w:cs="Times New Roman"/>
          <w:b/>
        </w:rPr>
      </w:pPr>
      <w:r>
        <w:rPr>
          <w:rFonts w:ascii="Times New Roman" w:hAnsi="Times New Roman" w:cs="Times New Roman"/>
          <w:b/>
        </w:rPr>
        <w:t xml:space="preserve">                                           </w:t>
      </w:r>
      <w:r w:rsidRPr="004962C7">
        <w:rPr>
          <w:rFonts w:ascii="Times New Roman" w:hAnsi="Times New Roman" w:cs="Times New Roman"/>
          <w:b/>
        </w:rPr>
        <w:drawing>
          <wp:inline distT="0" distB="0" distL="0" distR="0">
            <wp:extent cx="2819400" cy="1914525"/>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819400" cy="1914525"/>
                    </a:xfrm>
                    <a:prstGeom prst="rect">
                      <a:avLst/>
                    </a:prstGeom>
                    <a:noFill/>
                    <a:ln w="9525">
                      <a:noFill/>
                      <a:miter lim="800000"/>
                      <a:headEnd/>
                      <a:tailEnd/>
                    </a:ln>
                  </pic:spPr>
                </pic:pic>
              </a:graphicData>
            </a:graphic>
          </wp:inline>
        </w:drawing>
      </w:r>
    </w:p>
    <w:p w:rsidR="00B71764" w:rsidRPr="00B71764" w:rsidRDefault="00AF2AF6" w:rsidP="00B71764">
      <w:pPr>
        <w:pStyle w:val="ListParagraph"/>
        <w:spacing w:before="240" w:after="240" w:line="240" w:lineRule="auto"/>
        <w:ind w:left="786"/>
        <w:jc w:val="center"/>
        <w:rPr>
          <w:rFonts w:ascii="Times New Roman" w:hAnsi="Times New Roman" w:cs="Times New Roman"/>
          <w:b/>
          <w:sz w:val="20"/>
          <w:szCs w:val="20"/>
          <w:lang w:val="id-ID"/>
        </w:rPr>
      </w:pPr>
      <w:r>
        <w:rPr>
          <w:rFonts w:ascii="Times New Roman" w:hAnsi="Times New Roman" w:cs="Times New Roman"/>
          <w:b/>
          <w:sz w:val="20"/>
          <w:szCs w:val="20"/>
          <w:lang w:val="id-ID"/>
        </w:rPr>
        <w:t>Gambar 1.</w:t>
      </w:r>
      <w:r w:rsidR="00B71764" w:rsidRPr="00B71764">
        <w:rPr>
          <w:rFonts w:ascii="Times New Roman" w:hAnsi="Times New Roman" w:cs="Times New Roman"/>
          <w:b/>
          <w:sz w:val="20"/>
          <w:szCs w:val="20"/>
          <w:lang w:val="id-ID"/>
        </w:rPr>
        <w:t xml:space="preserve"> Pengujian Normalitas</w:t>
      </w:r>
    </w:p>
    <w:p w:rsidR="00B71764" w:rsidRDefault="00B71764" w:rsidP="00B71764">
      <w:pPr>
        <w:pStyle w:val="ListParagraph"/>
        <w:spacing w:before="240" w:after="240" w:line="240" w:lineRule="auto"/>
        <w:ind w:left="786"/>
        <w:jc w:val="center"/>
        <w:rPr>
          <w:rFonts w:ascii="Times New Roman" w:hAnsi="Times New Roman" w:cs="Times New Roman"/>
          <w:sz w:val="20"/>
          <w:szCs w:val="20"/>
        </w:rPr>
      </w:pPr>
      <w:r w:rsidRPr="00B71764">
        <w:rPr>
          <w:rFonts w:ascii="Times New Roman" w:hAnsi="Times New Roman" w:cs="Times New Roman"/>
          <w:sz w:val="20"/>
          <w:szCs w:val="20"/>
        </w:rPr>
        <w:t>Sumber : Output SPSS 20.0 (data diolah, 2015)</w:t>
      </w:r>
    </w:p>
    <w:p w:rsidR="00B71764" w:rsidRPr="00B71764" w:rsidRDefault="00B71764" w:rsidP="00B71764">
      <w:pPr>
        <w:pStyle w:val="ListParagraph"/>
        <w:spacing w:before="240" w:after="240" w:line="240" w:lineRule="auto"/>
        <w:ind w:left="786"/>
        <w:jc w:val="center"/>
        <w:rPr>
          <w:rFonts w:ascii="Times New Roman" w:hAnsi="Times New Roman" w:cs="Times New Roman"/>
          <w:sz w:val="20"/>
          <w:szCs w:val="20"/>
          <w:lang w:val="id-ID"/>
        </w:rPr>
      </w:pPr>
    </w:p>
    <w:p w:rsidR="00EF17CA" w:rsidRPr="008F0E3D" w:rsidRDefault="00EF17CA" w:rsidP="00B71764">
      <w:pPr>
        <w:pStyle w:val="ListParagraph"/>
        <w:spacing w:before="240" w:after="240" w:line="240" w:lineRule="auto"/>
        <w:ind w:left="0" w:firstLine="426"/>
        <w:jc w:val="both"/>
        <w:rPr>
          <w:rFonts w:ascii="Times New Roman" w:hAnsi="Times New Roman" w:cs="Times New Roman"/>
        </w:rPr>
      </w:pPr>
      <w:r w:rsidRPr="008F0E3D">
        <w:rPr>
          <w:rFonts w:ascii="Times New Roman" w:hAnsi="Times New Roman" w:cs="Times New Roman"/>
        </w:rPr>
        <w:lastRenderedPageBreak/>
        <w:t>Berdasarkan gambar normal P-plot dapat diketahui bahwa data (t</w:t>
      </w:r>
      <w:r w:rsidR="00B71764">
        <w:rPr>
          <w:rFonts w:ascii="Times New Roman" w:hAnsi="Times New Roman" w:cs="Times New Roman"/>
        </w:rPr>
        <w:t xml:space="preserve">itik-titik) menyebar di sekitar </w:t>
      </w:r>
      <w:r w:rsidRPr="008F0E3D">
        <w:rPr>
          <w:rFonts w:ascii="Times New Roman" w:hAnsi="Times New Roman" w:cs="Times New Roman"/>
        </w:rPr>
        <w:t>garis diagonal dan mengikuti arah garis diagonal yang menunjukkan bahwa pola berdistribusi normal, maka model regresi memenuhi asumsi normalitas.</w:t>
      </w:r>
    </w:p>
    <w:p w:rsidR="00EF17CA" w:rsidRPr="008F0E3D" w:rsidRDefault="00EF17CA" w:rsidP="006020CE">
      <w:pPr>
        <w:pStyle w:val="ListParagraph"/>
        <w:spacing w:before="240" w:after="240" w:line="240" w:lineRule="auto"/>
        <w:ind w:left="786"/>
        <w:rPr>
          <w:rFonts w:ascii="Times New Roman" w:hAnsi="Times New Roman" w:cs="Times New Roman"/>
        </w:rPr>
      </w:pPr>
    </w:p>
    <w:p w:rsidR="008F6BB7" w:rsidRPr="008F0E3D" w:rsidRDefault="008F6BB7" w:rsidP="00F16F0A">
      <w:pPr>
        <w:pStyle w:val="ListParagraph"/>
        <w:spacing w:before="240" w:after="240" w:line="240" w:lineRule="auto"/>
        <w:ind w:left="0"/>
        <w:rPr>
          <w:rFonts w:ascii="Times New Roman" w:hAnsi="Times New Roman" w:cs="Times New Roman"/>
          <w:b/>
          <w:lang w:val="id-ID"/>
        </w:rPr>
      </w:pPr>
      <w:r w:rsidRPr="008F0E3D">
        <w:rPr>
          <w:rFonts w:ascii="Times New Roman" w:hAnsi="Times New Roman" w:cs="Times New Roman"/>
          <w:b/>
          <w:lang w:val="id-ID"/>
        </w:rPr>
        <w:t>Uji Autokorelasi</w:t>
      </w:r>
    </w:p>
    <w:tbl>
      <w:tblPr>
        <w:tblW w:w="3486" w:type="dxa"/>
        <w:jc w:val="center"/>
        <w:tblBorders>
          <w:insideH w:val="single" w:sz="4" w:space="0" w:color="auto"/>
        </w:tblBorders>
        <w:tblLayout w:type="fixed"/>
        <w:tblCellMar>
          <w:left w:w="0" w:type="dxa"/>
          <w:right w:w="0" w:type="dxa"/>
        </w:tblCellMar>
        <w:tblLook w:val="0000"/>
      </w:tblPr>
      <w:tblGrid>
        <w:gridCol w:w="2031"/>
        <w:gridCol w:w="1455"/>
      </w:tblGrid>
      <w:tr w:rsidR="008F6BB7" w:rsidRPr="00B71764" w:rsidTr="007C72D2">
        <w:trPr>
          <w:cantSplit/>
          <w:jc w:val="center"/>
        </w:trPr>
        <w:tc>
          <w:tcPr>
            <w:tcW w:w="3486" w:type="dxa"/>
            <w:gridSpan w:val="2"/>
            <w:shd w:val="clear" w:color="auto" w:fill="FFFFFF"/>
          </w:tcPr>
          <w:p w:rsidR="008F6BB7" w:rsidRPr="00B71764" w:rsidRDefault="00AF2AF6" w:rsidP="007C72D2">
            <w:pPr>
              <w:autoSpaceDE w:val="0"/>
              <w:autoSpaceDN w:val="0"/>
              <w:adjustRightInd w:val="0"/>
              <w:spacing w:line="240" w:lineRule="auto"/>
              <w:ind w:left="60" w:right="60" w:firstLine="0"/>
              <w:jc w:val="center"/>
              <w:rPr>
                <w:rFonts w:ascii="Times New Roman" w:hAnsi="Times New Roman" w:cs="Times New Roman"/>
                <w:color w:val="000000"/>
                <w:sz w:val="20"/>
                <w:szCs w:val="20"/>
              </w:rPr>
            </w:pPr>
            <w:r>
              <w:rPr>
                <w:rFonts w:ascii="Times New Roman" w:hAnsi="Times New Roman" w:cs="Times New Roman"/>
                <w:b/>
                <w:bCs/>
                <w:color w:val="000000"/>
                <w:sz w:val="20"/>
                <w:szCs w:val="20"/>
                <w:lang w:val="id-ID"/>
              </w:rPr>
              <w:t>Tabel 4</w:t>
            </w:r>
            <w:r w:rsidR="007C72D2">
              <w:rPr>
                <w:rFonts w:ascii="Times New Roman" w:hAnsi="Times New Roman" w:cs="Times New Roman"/>
                <w:b/>
                <w:bCs/>
                <w:color w:val="000000"/>
                <w:sz w:val="20"/>
                <w:szCs w:val="20"/>
                <w:lang w:val="id-ID"/>
              </w:rPr>
              <w:t xml:space="preserve">. </w:t>
            </w:r>
            <w:r w:rsidR="008F6BB7" w:rsidRPr="00B71764">
              <w:rPr>
                <w:rFonts w:ascii="Times New Roman" w:hAnsi="Times New Roman" w:cs="Times New Roman"/>
                <w:b/>
                <w:bCs/>
                <w:color w:val="000000"/>
                <w:sz w:val="20"/>
                <w:szCs w:val="20"/>
              </w:rPr>
              <w:t>Runs Test</w:t>
            </w:r>
          </w:p>
        </w:tc>
      </w:tr>
      <w:tr w:rsidR="008F6BB7" w:rsidRPr="00B71764" w:rsidTr="007C72D2">
        <w:trPr>
          <w:cantSplit/>
          <w:trHeight w:val="373"/>
          <w:jc w:val="center"/>
        </w:trPr>
        <w:tc>
          <w:tcPr>
            <w:tcW w:w="2031" w:type="dxa"/>
            <w:shd w:val="clear" w:color="auto" w:fill="FFFFFF"/>
          </w:tcPr>
          <w:p w:rsidR="008F6BB7" w:rsidRPr="00B71764"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p>
        </w:tc>
        <w:tc>
          <w:tcPr>
            <w:tcW w:w="1455" w:type="dxa"/>
            <w:shd w:val="clear" w:color="auto" w:fill="FFFFFF"/>
          </w:tcPr>
          <w:p w:rsidR="008F6BB7" w:rsidRPr="00B71764"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B71764">
              <w:rPr>
                <w:rFonts w:ascii="Times New Roman" w:hAnsi="Times New Roman" w:cs="Times New Roman"/>
                <w:color w:val="000000"/>
                <w:sz w:val="20"/>
                <w:szCs w:val="20"/>
              </w:rPr>
              <w:t>Unstandardized Residual</w:t>
            </w:r>
          </w:p>
        </w:tc>
      </w:tr>
      <w:tr w:rsidR="008F6BB7" w:rsidRPr="00B71764" w:rsidTr="007C72D2">
        <w:trPr>
          <w:cantSplit/>
          <w:trHeight w:val="384"/>
          <w:jc w:val="center"/>
        </w:trPr>
        <w:tc>
          <w:tcPr>
            <w:tcW w:w="2031" w:type="dxa"/>
            <w:shd w:val="clear" w:color="auto" w:fill="FFFFFF"/>
            <w:vAlign w:val="center"/>
          </w:tcPr>
          <w:p w:rsidR="008F6BB7" w:rsidRPr="00B71764"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B71764">
              <w:rPr>
                <w:rFonts w:ascii="Times New Roman" w:hAnsi="Times New Roman" w:cs="Times New Roman"/>
                <w:color w:val="000000"/>
                <w:sz w:val="20"/>
                <w:szCs w:val="20"/>
              </w:rPr>
              <w:t>Test Value</w:t>
            </w:r>
            <w:r w:rsidRPr="00B71764">
              <w:rPr>
                <w:rFonts w:ascii="Times New Roman" w:hAnsi="Times New Roman" w:cs="Times New Roman"/>
                <w:color w:val="000000"/>
                <w:sz w:val="20"/>
                <w:szCs w:val="20"/>
                <w:vertAlign w:val="superscript"/>
              </w:rPr>
              <w:t>a</w:t>
            </w:r>
          </w:p>
        </w:tc>
        <w:tc>
          <w:tcPr>
            <w:tcW w:w="1455" w:type="dxa"/>
            <w:shd w:val="clear" w:color="auto" w:fill="FFFFFF"/>
            <w:vAlign w:val="center"/>
          </w:tcPr>
          <w:p w:rsidR="008F6BB7" w:rsidRPr="00B71764"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B71764">
              <w:rPr>
                <w:rFonts w:ascii="Times New Roman" w:hAnsi="Times New Roman" w:cs="Times New Roman"/>
                <w:color w:val="000000"/>
                <w:sz w:val="20"/>
                <w:szCs w:val="20"/>
              </w:rPr>
              <w:t>-</w:t>
            </w:r>
            <w:r w:rsidR="004962C7">
              <w:rPr>
                <w:rFonts w:ascii="Times New Roman" w:hAnsi="Times New Roman" w:cs="Times New Roman"/>
                <w:color w:val="000000"/>
                <w:sz w:val="20"/>
                <w:szCs w:val="20"/>
              </w:rPr>
              <w:t>-1.38578</w:t>
            </w:r>
          </w:p>
        </w:tc>
      </w:tr>
      <w:tr w:rsidR="008F6BB7" w:rsidRPr="00B71764" w:rsidTr="007C72D2">
        <w:trPr>
          <w:cantSplit/>
          <w:jc w:val="center"/>
        </w:trPr>
        <w:tc>
          <w:tcPr>
            <w:tcW w:w="2031" w:type="dxa"/>
            <w:shd w:val="clear" w:color="auto" w:fill="FFFFFF"/>
            <w:vAlign w:val="center"/>
          </w:tcPr>
          <w:p w:rsidR="008F6BB7" w:rsidRPr="00B71764"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B71764">
              <w:rPr>
                <w:rFonts w:ascii="Times New Roman" w:hAnsi="Times New Roman" w:cs="Times New Roman"/>
                <w:color w:val="000000"/>
                <w:sz w:val="20"/>
                <w:szCs w:val="20"/>
              </w:rPr>
              <w:t>Cases &lt; Test Value</w:t>
            </w:r>
          </w:p>
        </w:tc>
        <w:tc>
          <w:tcPr>
            <w:tcW w:w="1455" w:type="dxa"/>
            <w:shd w:val="clear" w:color="auto" w:fill="FFFFFF"/>
            <w:vAlign w:val="center"/>
          </w:tcPr>
          <w:p w:rsidR="008F6BB7" w:rsidRPr="00B71764"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B71764">
              <w:rPr>
                <w:rFonts w:ascii="Times New Roman" w:hAnsi="Times New Roman" w:cs="Times New Roman"/>
                <w:color w:val="000000"/>
                <w:sz w:val="20"/>
                <w:szCs w:val="20"/>
              </w:rPr>
              <w:t>1</w:t>
            </w:r>
            <w:r w:rsidR="004962C7">
              <w:rPr>
                <w:rFonts w:ascii="Times New Roman" w:hAnsi="Times New Roman" w:cs="Times New Roman"/>
                <w:color w:val="000000"/>
                <w:sz w:val="20"/>
                <w:szCs w:val="20"/>
              </w:rPr>
              <w:t>3</w:t>
            </w:r>
          </w:p>
        </w:tc>
      </w:tr>
      <w:tr w:rsidR="008F6BB7" w:rsidRPr="00B71764" w:rsidTr="007C72D2">
        <w:trPr>
          <w:cantSplit/>
          <w:jc w:val="center"/>
        </w:trPr>
        <w:tc>
          <w:tcPr>
            <w:tcW w:w="2031" w:type="dxa"/>
            <w:shd w:val="clear" w:color="auto" w:fill="FFFFFF"/>
            <w:vAlign w:val="center"/>
          </w:tcPr>
          <w:p w:rsidR="008F6BB7" w:rsidRPr="00B71764"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B71764">
              <w:rPr>
                <w:rFonts w:ascii="Times New Roman" w:hAnsi="Times New Roman" w:cs="Times New Roman"/>
                <w:color w:val="000000"/>
                <w:sz w:val="20"/>
                <w:szCs w:val="20"/>
              </w:rPr>
              <w:t>Cases &gt;= Test Value</w:t>
            </w:r>
          </w:p>
        </w:tc>
        <w:tc>
          <w:tcPr>
            <w:tcW w:w="1455" w:type="dxa"/>
            <w:shd w:val="clear" w:color="auto" w:fill="FFFFFF"/>
            <w:vAlign w:val="center"/>
          </w:tcPr>
          <w:p w:rsidR="008F6BB7" w:rsidRPr="00B71764" w:rsidRDefault="004962C7" w:rsidP="004962C7">
            <w:pPr>
              <w:autoSpaceDE w:val="0"/>
              <w:autoSpaceDN w:val="0"/>
              <w:adjustRightInd w:val="0"/>
              <w:spacing w:line="240" w:lineRule="auto"/>
              <w:ind w:left="60" w:right="60"/>
              <w:jc w:val="center"/>
              <w:rPr>
                <w:rFonts w:ascii="Times New Roman" w:hAnsi="Times New Roman" w:cs="Times New Roman"/>
                <w:color w:val="000000"/>
                <w:sz w:val="20"/>
                <w:szCs w:val="20"/>
              </w:rPr>
            </w:pPr>
            <w:r>
              <w:rPr>
                <w:rFonts w:ascii="Times New Roman" w:hAnsi="Times New Roman" w:cs="Times New Roman"/>
                <w:color w:val="000000"/>
                <w:sz w:val="20"/>
                <w:szCs w:val="20"/>
              </w:rPr>
              <w:t>3                        3</w:t>
            </w:r>
          </w:p>
        </w:tc>
      </w:tr>
      <w:tr w:rsidR="008F6BB7" w:rsidRPr="00B71764" w:rsidTr="007C72D2">
        <w:trPr>
          <w:cantSplit/>
          <w:jc w:val="center"/>
        </w:trPr>
        <w:tc>
          <w:tcPr>
            <w:tcW w:w="2031" w:type="dxa"/>
            <w:shd w:val="clear" w:color="auto" w:fill="FFFFFF"/>
            <w:vAlign w:val="center"/>
          </w:tcPr>
          <w:p w:rsidR="008F6BB7" w:rsidRPr="00B71764"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B71764">
              <w:rPr>
                <w:rFonts w:ascii="Times New Roman" w:hAnsi="Times New Roman" w:cs="Times New Roman"/>
                <w:color w:val="000000"/>
                <w:sz w:val="20"/>
                <w:szCs w:val="20"/>
              </w:rPr>
              <w:t>Total Cases</w:t>
            </w:r>
          </w:p>
        </w:tc>
        <w:tc>
          <w:tcPr>
            <w:tcW w:w="1455" w:type="dxa"/>
            <w:shd w:val="clear" w:color="auto" w:fill="FFFFFF"/>
            <w:vAlign w:val="center"/>
          </w:tcPr>
          <w:p w:rsidR="008F6BB7" w:rsidRPr="00B71764" w:rsidRDefault="004962C7" w:rsidP="004962C7">
            <w:pPr>
              <w:autoSpaceDE w:val="0"/>
              <w:autoSpaceDN w:val="0"/>
              <w:adjustRightInd w:val="0"/>
              <w:spacing w:line="240" w:lineRule="auto"/>
              <w:ind w:left="60" w:right="60"/>
              <w:jc w:val="center"/>
              <w:rPr>
                <w:rFonts w:ascii="Times New Roman" w:hAnsi="Times New Roman" w:cs="Times New Roman"/>
                <w:color w:val="000000"/>
                <w:sz w:val="20"/>
                <w:szCs w:val="20"/>
              </w:rPr>
            </w:pPr>
            <w:r>
              <w:rPr>
                <w:rFonts w:ascii="Times New Roman" w:hAnsi="Times New Roman" w:cs="Times New Roman"/>
                <w:color w:val="000000"/>
                <w:sz w:val="20"/>
                <w:szCs w:val="20"/>
              </w:rPr>
              <w:t>6                      6</w:t>
            </w:r>
          </w:p>
        </w:tc>
      </w:tr>
      <w:tr w:rsidR="008F6BB7" w:rsidRPr="00B71764" w:rsidTr="007C72D2">
        <w:trPr>
          <w:cantSplit/>
          <w:jc w:val="center"/>
        </w:trPr>
        <w:tc>
          <w:tcPr>
            <w:tcW w:w="2031" w:type="dxa"/>
            <w:shd w:val="clear" w:color="auto" w:fill="FFFFFF"/>
            <w:vAlign w:val="center"/>
          </w:tcPr>
          <w:p w:rsidR="008F6BB7" w:rsidRPr="00B71764"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B71764">
              <w:rPr>
                <w:rFonts w:ascii="Times New Roman" w:hAnsi="Times New Roman" w:cs="Times New Roman"/>
                <w:color w:val="000000"/>
                <w:sz w:val="20"/>
                <w:szCs w:val="20"/>
              </w:rPr>
              <w:t>Number of Runs</w:t>
            </w:r>
          </w:p>
        </w:tc>
        <w:tc>
          <w:tcPr>
            <w:tcW w:w="1455" w:type="dxa"/>
            <w:shd w:val="clear" w:color="auto" w:fill="FFFFFF"/>
            <w:vAlign w:val="center"/>
          </w:tcPr>
          <w:p w:rsidR="008F6BB7" w:rsidRPr="00B71764" w:rsidRDefault="004962C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44</w:t>
            </w:r>
          </w:p>
        </w:tc>
      </w:tr>
      <w:tr w:rsidR="008F6BB7" w:rsidRPr="00B71764" w:rsidTr="007C72D2">
        <w:trPr>
          <w:cantSplit/>
          <w:jc w:val="center"/>
        </w:trPr>
        <w:tc>
          <w:tcPr>
            <w:tcW w:w="2031" w:type="dxa"/>
            <w:shd w:val="clear" w:color="auto" w:fill="FFFFFF"/>
            <w:vAlign w:val="center"/>
          </w:tcPr>
          <w:p w:rsidR="008F6BB7" w:rsidRPr="00B71764"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B71764">
              <w:rPr>
                <w:rFonts w:ascii="Times New Roman" w:hAnsi="Times New Roman" w:cs="Times New Roman"/>
                <w:color w:val="000000"/>
                <w:sz w:val="20"/>
                <w:szCs w:val="20"/>
              </w:rPr>
              <w:t>Z</w:t>
            </w:r>
          </w:p>
        </w:tc>
        <w:tc>
          <w:tcPr>
            <w:tcW w:w="1455" w:type="dxa"/>
            <w:shd w:val="clear" w:color="auto" w:fill="FFFFFF"/>
            <w:vAlign w:val="center"/>
          </w:tcPr>
          <w:p w:rsidR="008F6BB7" w:rsidRPr="00B71764" w:rsidRDefault="004962C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-.000</w:t>
            </w:r>
          </w:p>
        </w:tc>
      </w:tr>
      <w:tr w:rsidR="008F6BB7" w:rsidRPr="00B71764" w:rsidTr="007C72D2">
        <w:trPr>
          <w:cantSplit/>
          <w:jc w:val="center"/>
        </w:trPr>
        <w:tc>
          <w:tcPr>
            <w:tcW w:w="2031" w:type="dxa"/>
            <w:shd w:val="clear" w:color="auto" w:fill="FFFFFF"/>
            <w:vAlign w:val="center"/>
          </w:tcPr>
          <w:p w:rsidR="008F6BB7" w:rsidRPr="00B71764"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B71764">
              <w:rPr>
                <w:rFonts w:ascii="Times New Roman" w:hAnsi="Times New Roman" w:cs="Times New Roman"/>
                <w:color w:val="000000"/>
                <w:sz w:val="20"/>
                <w:szCs w:val="20"/>
              </w:rPr>
              <w:t>Asymp. Sig. (2-tailed)</w:t>
            </w:r>
          </w:p>
        </w:tc>
        <w:tc>
          <w:tcPr>
            <w:tcW w:w="1455" w:type="dxa"/>
            <w:shd w:val="clear" w:color="auto" w:fill="FFFFFF"/>
            <w:vAlign w:val="center"/>
          </w:tcPr>
          <w:p w:rsidR="008F6BB7" w:rsidRPr="00B71764"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B71764">
              <w:rPr>
                <w:rFonts w:ascii="Times New Roman" w:hAnsi="Times New Roman" w:cs="Times New Roman"/>
                <w:color w:val="000000"/>
                <w:sz w:val="20"/>
                <w:szCs w:val="20"/>
              </w:rPr>
              <w:t>,</w:t>
            </w:r>
            <w:r w:rsidR="004962C7">
              <w:rPr>
                <w:rFonts w:ascii="Times New Roman" w:hAnsi="Times New Roman" w:cs="Times New Roman"/>
                <w:color w:val="000000"/>
                <w:sz w:val="20"/>
                <w:szCs w:val="20"/>
              </w:rPr>
              <w:t>1.000</w:t>
            </w:r>
          </w:p>
        </w:tc>
      </w:tr>
      <w:tr w:rsidR="008F6BB7" w:rsidRPr="00B71764" w:rsidTr="007C72D2">
        <w:trPr>
          <w:cantSplit/>
          <w:jc w:val="center"/>
        </w:trPr>
        <w:tc>
          <w:tcPr>
            <w:tcW w:w="3486" w:type="dxa"/>
            <w:gridSpan w:val="2"/>
            <w:shd w:val="clear" w:color="auto" w:fill="FFFFFF"/>
          </w:tcPr>
          <w:p w:rsidR="008F6BB7" w:rsidRPr="00B71764"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B71764">
              <w:rPr>
                <w:rFonts w:ascii="Times New Roman" w:hAnsi="Times New Roman" w:cs="Times New Roman"/>
                <w:color w:val="000000"/>
                <w:sz w:val="20"/>
                <w:szCs w:val="20"/>
              </w:rPr>
              <w:t>a. Median</w:t>
            </w:r>
          </w:p>
        </w:tc>
      </w:tr>
    </w:tbl>
    <w:p w:rsidR="007C72D2" w:rsidRDefault="007C72D2" w:rsidP="007C72D2">
      <w:pPr>
        <w:pStyle w:val="ListParagraph"/>
        <w:spacing w:before="240" w:after="240" w:line="240" w:lineRule="auto"/>
        <w:ind w:left="786" w:firstLine="1908"/>
        <w:rPr>
          <w:rFonts w:ascii="Times New Roman" w:hAnsi="Times New Roman" w:cs="Times New Roman"/>
          <w:sz w:val="20"/>
          <w:szCs w:val="20"/>
        </w:rPr>
      </w:pPr>
      <w:r w:rsidRPr="00B71764">
        <w:rPr>
          <w:rFonts w:ascii="Times New Roman" w:hAnsi="Times New Roman" w:cs="Times New Roman"/>
          <w:sz w:val="20"/>
          <w:szCs w:val="20"/>
        </w:rPr>
        <w:t>Sumber : Output SPSS 20.0 (data diolah, 2015)</w:t>
      </w:r>
    </w:p>
    <w:p w:rsidR="007C72D2" w:rsidRDefault="007C72D2" w:rsidP="007C72D2">
      <w:pPr>
        <w:pStyle w:val="ListParagraph"/>
        <w:spacing w:before="240" w:after="240" w:line="240" w:lineRule="auto"/>
        <w:ind w:left="786" w:firstLine="1908"/>
        <w:rPr>
          <w:rFonts w:ascii="Times New Roman" w:hAnsi="Times New Roman" w:cs="Times New Roman"/>
          <w:sz w:val="20"/>
          <w:szCs w:val="20"/>
        </w:rPr>
      </w:pPr>
    </w:p>
    <w:p w:rsidR="008F6BB7" w:rsidRPr="007C72D2" w:rsidRDefault="00AF2AF6" w:rsidP="007C72D2">
      <w:pPr>
        <w:pStyle w:val="ListParagraph"/>
        <w:spacing w:before="240" w:after="240" w:line="240" w:lineRule="auto"/>
        <w:ind w:left="0" w:firstLine="426"/>
        <w:rPr>
          <w:rFonts w:ascii="Times New Roman" w:hAnsi="Times New Roman" w:cs="Times New Roman"/>
        </w:rPr>
      </w:pPr>
      <w:r>
        <w:rPr>
          <w:rFonts w:ascii="Times New Roman" w:hAnsi="Times New Roman" w:cs="Times New Roman"/>
        </w:rPr>
        <w:t>Berdasarkan Tabel 4</w:t>
      </w:r>
      <w:r w:rsidR="008F6BB7" w:rsidRPr="008F0E3D">
        <w:rPr>
          <w:rFonts w:ascii="Times New Roman" w:hAnsi="Times New Roman" w:cs="Times New Roman"/>
        </w:rPr>
        <w:t xml:space="preserve"> dapat dilihat bahwa hasil uji </w:t>
      </w:r>
      <w:r w:rsidR="008F6BB7" w:rsidRPr="008F0E3D">
        <w:rPr>
          <w:rFonts w:ascii="Times New Roman" w:hAnsi="Times New Roman" w:cs="Times New Roman"/>
          <w:i/>
        </w:rPr>
        <w:t>Run Test</w:t>
      </w:r>
      <w:r w:rsidR="004962C7">
        <w:rPr>
          <w:rFonts w:ascii="Times New Roman" w:hAnsi="Times New Roman" w:cs="Times New Roman"/>
        </w:rPr>
        <w:t xml:space="preserve"> sebesar 1,000</w:t>
      </w:r>
      <w:r w:rsidR="008F6BB7" w:rsidRPr="008F0E3D">
        <w:rPr>
          <w:rFonts w:ascii="Times New Roman" w:hAnsi="Times New Roman" w:cs="Times New Roman"/>
        </w:rPr>
        <w:t xml:space="preserve"> menunjukkan nilai probabilitas &gt; 0,05 maka hipotesis nol diterima sehingga dapat disimpulkan bahwa residual random (acak) atau tidak terjadi autokorelasi antar nilai residual.</w:t>
      </w:r>
    </w:p>
    <w:p w:rsidR="008F6BB7" w:rsidRPr="008F0E3D" w:rsidRDefault="008F6BB7" w:rsidP="00F16F0A">
      <w:pPr>
        <w:pStyle w:val="ListParagraph"/>
        <w:spacing w:before="240" w:after="240" w:line="240" w:lineRule="auto"/>
        <w:ind w:left="0"/>
        <w:rPr>
          <w:rFonts w:ascii="Times New Roman" w:hAnsi="Times New Roman" w:cs="Times New Roman"/>
          <w:b/>
          <w:lang w:val="id-ID"/>
        </w:rPr>
      </w:pPr>
      <w:r w:rsidRPr="008F0E3D">
        <w:rPr>
          <w:rFonts w:ascii="Times New Roman" w:hAnsi="Times New Roman" w:cs="Times New Roman"/>
          <w:b/>
          <w:lang w:val="id-ID"/>
        </w:rPr>
        <w:t>Uji Multikolinearitas</w:t>
      </w:r>
    </w:p>
    <w:tbl>
      <w:tblPr>
        <w:tblW w:w="8863" w:type="dxa"/>
        <w:tblInd w:w="596" w:type="dxa"/>
        <w:tblBorders>
          <w:insideH w:val="single" w:sz="4" w:space="0" w:color="auto"/>
        </w:tblBorders>
        <w:tblLayout w:type="fixed"/>
        <w:tblCellMar>
          <w:left w:w="0" w:type="dxa"/>
          <w:right w:w="0" w:type="dxa"/>
        </w:tblCellMar>
        <w:tblLook w:val="0000"/>
      </w:tblPr>
      <w:tblGrid>
        <w:gridCol w:w="638"/>
        <w:gridCol w:w="1013"/>
        <w:gridCol w:w="1158"/>
        <w:gridCol w:w="1160"/>
        <w:gridCol w:w="1277"/>
        <w:gridCol w:w="877"/>
        <w:gridCol w:w="877"/>
        <w:gridCol w:w="970"/>
        <w:gridCol w:w="893"/>
      </w:tblGrid>
      <w:tr w:rsidR="008F6BB7" w:rsidRPr="007C72D2" w:rsidTr="00D86E09">
        <w:trPr>
          <w:cantSplit/>
          <w:trHeight w:val="194"/>
        </w:trPr>
        <w:tc>
          <w:tcPr>
            <w:tcW w:w="8863" w:type="dxa"/>
            <w:gridSpan w:val="9"/>
            <w:shd w:val="clear" w:color="auto" w:fill="FFFFFF"/>
          </w:tcPr>
          <w:p w:rsidR="008F6BB7" w:rsidRPr="007C72D2" w:rsidRDefault="007C72D2" w:rsidP="007C72D2">
            <w:pPr>
              <w:autoSpaceDE w:val="0"/>
              <w:autoSpaceDN w:val="0"/>
              <w:adjustRightInd w:val="0"/>
              <w:spacing w:line="240" w:lineRule="auto"/>
              <w:ind w:right="60" w:firstLine="0"/>
              <w:jc w:val="center"/>
              <w:rPr>
                <w:rFonts w:ascii="Times New Roman" w:hAnsi="Times New Roman" w:cs="Times New Roman"/>
                <w:color w:val="000000"/>
                <w:sz w:val="20"/>
                <w:szCs w:val="20"/>
              </w:rPr>
            </w:pPr>
            <w:r>
              <w:rPr>
                <w:rFonts w:ascii="Times New Roman" w:hAnsi="Times New Roman" w:cs="Times New Roman"/>
                <w:b/>
                <w:bCs/>
                <w:color w:val="000000"/>
                <w:sz w:val="20"/>
                <w:szCs w:val="20"/>
                <w:lang w:val="id-ID"/>
              </w:rPr>
              <w:t>T</w:t>
            </w:r>
            <w:r w:rsidR="00AF2AF6">
              <w:rPr>
                <w:rFonts w:ascii="Times New Roman" w:hAnsi="Times New Roman" w:cs="Times New Roman"/>
                <w:b/>
                <w:bCs/>
                <w:color w:val="000000"/>
                <w:sz w:val="20"/>
                <w:szCs w:val="20"/>
                <w:lang w:val="id-ID"/>
              </w:rPr>
              <w:t>abel 5</w:t>
            </w:r>
            <w:r>
              <w:rPr>
                <w:rFonts w:ascii="Times New Roman" w:hAnsi="Times New Roman" w:cs="Times New Roman"/>
                <w:b/>
                <w:bCs/>
                <w:color w:val="000000"/>
                <w:sz w:val="20"/>
                <w:szCs w:val="20"/>
                <w:lang w:val="id-ID"/>
              </w:rPr>
              <w:t xml:space="preserve">. </w:t>
            </w:r>
            <w:r w:rsidR="008F6BB7" w:rsidRPr="007C72D2">
              <w:rPr>
                <w:rFonts w:ascii="Times New Roman" w:hAnsi="Times New Roman" w:cs="Times New Roman"/>
                <w:b/>
                <w:bCs/>
                <w:color w:val="000000"/>
                <w:sz w:val="20"/>
                <w:szCs w:val="20"/>
              </w:rPr>
              <w:t>Coefficients</w:t>
            </w:r>
            <w:r w:rsidR="008F6BB7" w:rsidRPr="007C72D2">
              <w:rPr>
                <w:rFonts w:ascii="Times New Roman" w:hAnsi="Times New Roman" w:cs="Times New Roman"/>
                <w:b/>
                <w:bCs/>
                <w:color w:val="000000"/>
                <w:sz w:val="20"/>
                <w:szCs w:val="20"/>
                <w:vertAlign w:val="superscript"/>
              </w:rPr>
              <w:t>a</w:t>
            </w:r>
          </w:p>
        </w:tc>
      </w:tr>
      <w:tr w:rsidR="008F6BB7" w:rsidRPr="007C72D2" w:rsidTr="00D86E09">
        <w:trPr>
          <w:cantSplit/>
          <w:trHeight w:val="411"/>
        </w:trPr>
        <w:tc>
          <w:tcPr>
            <w:tcW w:w="1651" w:type="dxa"/>
            <w:gridSpan w:val="2"/>
            <w:vMerge w:val="restart"/>
            <w:shd w:val="clear" w:color="auto" w:fill="FFFFFF"/>
          </w:tcPr>
          <w:p w:rsidR="008F6BB7" w:rsidRPr="007C72D2"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7C72D2">
              <w:rPr>
                <w:rFonts w:ascii="Times New Roman" w:hAnsi="Times New Roman" w:cs="Times New Roman"/>
                <w:color w:val="000000"/>
                <w:sz w:val="20"/>
                <w:szCs w:val="20"/>
              </w:rPr>
              <w:t>Model</w:t>
            </w:r>
          </w:p>
        </w:tc>
        <w:tc>
          <w:tcPr>
            <w:tcW w:w="2318" w:type="dxa"/>
            <w:gridSpan w:val="2"/>
            <w:shd w:val="clear" w:color="auto" w:fill="FFFFFF"/>
          </w:tcPr>
          <w:p w:rsidR="008F6BB7" w:rsidRPr="007C72D2"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Unstandardized Coefficients</w:t>
            </w:r>
          </w:p>
        </w:tc>
        <w:tc>
          <w:tcPr>
            <w:tcW w:w="1277" w:type="dxa"/>
            <w:shd w:val="clear" w:color="auto" w:fill="FFFFFF"/>
          </w:tcPr>
          <w:p w:rsidR="008F6BB7" w:rsidRPr="007C72D2"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Standardized Coefficients</w:t>
            </w:r>
          </w:p>
        </w:tc>
        <w:tc>
          <w:tcPr>
            <w:tcW w:w="877" w:type="dxa"/>
            <w:vMerge w:val="restart"/>
            <w:shd w:val="clear" w:color="auto" w:fill="FFFFFF"/>
          </w:tcPr>
          <w:p w:rsidR="008F6BB7" w:rsidRPr="007C72D2"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t</w:t>
            </w:r>
          </w:p>
        </w:tc>
        <w:tc>
          <w:tcPr>
            <w:tcW w:w="877" w:type="dxa"/>
            <w:vMerge w:val="restart"/>
            <w:shd w:val="clear" w:color="auto" w:fill="FFFFFF"/>
          </w:tcPr>
          <w:p w:rsidR="008F6BB7" w:rsidRPr="007C72D2"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Sig.</w:t>
            </w:r>
          </w:p>
        </w:tc>
        <w:tc>
          <w:tcPr>
            <w:tcW w:w="1862" w:type="dxa"/>
            <w:gridSpan w:val="2"/>
            <w:shd w:val="clear" w:color="auto" w:fill="FFFFFF"/>
          </w:tcPr>
          <w:p w:rsidR="008F6BB7" w:rsidRPr="007C72D2"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Collinearity Statistics</w:t>
            </w:r>
          </w:p>
        </w:tc>
      </w:tr>
      <w:tr w:rsidR="008F6BB7" w:rsidRPr="007C72D2" w:rsidTr="00D86E09">
        <w:trPr>
          <w:cantSplit/>
          <w:trHeight w:val="319"/>
        </w:trPr>
        <w:tc>
          <w:tcPr>
            <w:tcW w:w="1651" w:type="dxa"/>
            <w:gridSpan w:val="2"/>
            <w:vMerge/>
            <w:shd w:val="clear" w:color="auto" w:fill="FFFFFF"/>
          </w:tcPr>
          <w:p w:rsidR="008F6BB7" w:rsidRPr="007C72D2" w:rsidRDefault="008F6BB7" w:rsidP="007C72D2">
            <w:pPr>
              <w:autoSpaceDE w:val="0"/>
              <w:autoSpaceDN w:val="0"/>
              <w:adjustRightInd w:val="0"/>
              <w:spacing w:line="240" w:lineRule="auto"/>
              <w:rPr>
                <w:rFonts w:ascii="Times New Roman" w:hAnsi="Times New Roman" w:cs="Times New Roman"/>
                <w:color w:val="000000"/>
                <w:sz w:val="20"/>
                <w:szCs w:val="20"/>
              </w:rPr>
            </w:pPr>
          </w:p>
        </w:tc>
        <w:tc>
          <w:tcPr>
            <w:tcW w:w="1158" w:type="dxa"/>
            <w:shd w:val="clear" w:color="auto" w:fill="FFFFFF"/>
          </w:tcPr>
          <w:p w:rsidR="008F6BB7" w:rsidRPr="007C72D2"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B</w:t>
            </w:r>
          </w:p>
        </w:tc>
        <w:tc>
          <w:tcPr>
            <w:tcW w:w="1159" w:type="dxa"/>
            <w:shd w:val="clear" w:color="auto" w:fill="FFFFFF"/>
          </w:tcPr>
          <w:p w:rsidR="008F6BB7" w:rsidRPr="007C72D2"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Std. Error</w:t>
            </w:r>
          </w:p>
        </w:tc>
        <w:tc>
          <w:tcPr>
            <w:tcW w:w="1277" w:type="dxa"/>
            <w:shd w:val="clear" w:color="auto" w:fill="FFFFFF"/>
          </w:tcPr>
          <w:p w:rsidR="008F6BB7" w:rsidRPr="007C72D2"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Beta</w:t>
            </w:r>
          </w:p>
        </w:tc>
        <w:tc>
          <w:tcPr>
            <w:tcW w:w="877" w:type="dxa"/>
            <w:vMerge/>
            <w:shd w:val="clear" w:color="auto" w:fill="FFFFFF"/>
          </w:tcPr>
          <w:p w:rsidR="008F6BB7" w:rsidRPr="007C72D2" w:rsidRDefault="008F6BB7" w:rsidP="007C72D2">
            <w:pPr>
              <w:autoSpaceDE w:val="0"/>
              <w:autoSpaceDN w:val="0"/>
              <w:adjustRightInd w:val="0"/>
              <w:spacing w:line="240" w:lineRule="auto"/>
              <w:rPr>
                <w:rFonts w:ascii="Times New Roman" w:hAnsi="Times New Roman" w:cs="Times New Roman"/>
                <w:color w:val="000000"/>
                <w:sz w:val="20"/>
                <w:szCs w:val="20"/>
              </w:rPr>
            </w:pPr>
          </w:p>
        </w:tc>
        <w:tc>
          <w:tcPr>
            <w:tcW w:w="877" w:type="dxa"/>
            <w:vMerge/>
            <w:shd w:val="clear" w:color="auto" w:fill="FFFFFF"/>
          </w:tcPr>
          <w:p w:rsidR="008F6BB7" w:rsidRPr="007C72D2" w:rsidRDefault="008F6BB7" w:rsidP="007C72D2">
            <w:pPr>
              <w:autoSpaceDE w:val="0"/>
              <w:autoSpaceDN w:val="0"/>
              <w:adjustRightInd w:val="0"/>
              <w:spacing w:line="240" w:lineRule="auto"/>
              <w:rPr>
                <w:rFonts w:ascii="Times New Roman" w:hAnsi="Times New Roman" w:cs="Times New Roman"/>
                <w:color w:val="000000"/>
                <w:sz w:val="20"/>
                <w:szCs w:val="20"/>
              </w:rPr>
            </w:pPr>
          </w:p>
        </w:tc>
        <w:tc>
          <w:tcPr>
            <w:tcW w:w="970" w:type="dxa"/>
            <w:shd w:val="clear" w:color="auto" w:fill="FFFFFF"/>
          </w:tcPr>
          <w:p w:rsidR="008F6BB7" w:rsidRPr="007C72D2"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Tolerance</w:t>
            </w:r>
          </w:p>
        </w:tc>
        <w:tc>
          <w:tcPr>
            <w:tcW w:w="891" w:type="dxa"/>
            <w:shd w:val="clear" w:color="auto" w:fill="FFFFFF"/>
          </w:tcPr>
          <w:p w:rsidR="008F6BB7" w:rsidRPr="007C72D2"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VIF</w:t>
            </w:r>
          </w:p>
        </w:tc>
      </w:tr>
      <w:tr w:rsidR="008F6BB7" w:rsidRPr="007C72D2" w:rsidTr="00D86E09">
        <w:trPr>
          <w:cantSplit/>
          <w:trHeight w:val="376"/>
        </w:trPr>
        <w:tc>
          <w:tcPr>
            <w:tcW w:w="638" w:type="dxa"/>
            <w:vMerge w:val="restart"/>
            <w:shd w:val="clear" w:color="auto" w:fill="FFFFFF"/>
            <w:vAlign w:val="center"/>
          </w:tcPr>
          <w:p w:rsidR="008F6BB7" w:rsidRPr="007C72D2"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7C72D2">
              <w:rPr>
                <w:rFonts w:ascii="Times New Roman" w:hAnsi="Times New Roman" w:cs="Times New Roman"/>
                <w:color w:val="000000"/>
                <w:sz w:val="20"/>
                <w:szCs w:val="20"/>
              </w:rPr>
              <w:t>1</w:t>
            </w:r>
          </w:p>
        </w:tc>
        <w:tc>
          <w:tcPr>
            <w:tcW w:w="1012" w:type="dxa"/>
            <w:shd w:val="clear" w:color="auto" w:fill="FFFFFF"/>
            <w:vAlign w:val="center"/>
          </w:tcPr>
          <w:p w:rsidR="008F6BB7" w:rsidRPr="007C72D2"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7C72D2">
              <w:rPr>
                <w:rFonts w:ascii="Times New Roman" w:hAnsi="Times New Roman" w:cs="Times New Roman"/>
                <w:color w:val="000000"/>
                <w:sz w:val="20"/>
                <w:szCs w:val="20"/>
              </w:rPr>
              <w:t>(Constant)</w:t>
            </w:r>
          </w:p>
        </w:tc>
        <w:tc>
          <w:tcPr>
            <w:tcW w:w="1158" w:type="dxa"/>
            <w:shd w:val="clear" w:color="auto" w:fill="FFFFFF"/>
            <w:vAlign w:val="center"/>
          </w:tcPr>
          <w:p w:rsidR="008F6BB7" w:rsidRPr="007C72D2" w:rsidRDefault="0054507C"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1-165,722</w:t>
            </w:r>
          </w:p>
        </w:tc>
        <w:tc>
          <w:tcPr>
            <w:tcW w:w="1159" w:type="dxa"/>
            <w:shd w:val="clear" w:color="auto" w:fill="FFFFFF"/>
            <w:vAlign w:val="center"/>
          </w:tcPr>
          <w:p w:rsidR="008F6BB7" w:rsidRPr="007C72D2" w:rsidRDefault="0054507C"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,40,574</w:t>
            </w:r>
          </w:p>
        </w:tc>
        <w:tc>
          <w:tcPr>
            <w:tcW w:w="1277" w:type="dxa"/>
            <w:shd w:val="clear" w:color="auto" w:fill="FFFFFF"/>
          </w:tcPr>
          <w:p w:rsidR="008F6BB7" w:rsidRPr="007C72D2" w:rsidRDefault="008F6BB7" w:rsidP="0054507C">
            <w:pPr>
              <w:autoSpaceDE w:val="0"/>
              <w:autoSpaceDN w:val="0"/>
              <w:adjustRightInd w:val="0"/>
              <w:spacing w:line="240" w:lineRule="auto"/>
              <w:ind w:firstLine="0"/>
              <w:rPr>
                <w:rFonts w:ascii="Times New Roman" w:hAnsi="Times New Roman" w:cs="Times New Roman"/>
                <w:sz w:val="20"/>
                <w:szCs w:val="20"/>
              </w:rPr>
            </w:pPr>
          </w:p>
        </w:tc>
        <w:tc>
          <w:tcPr>
            <w:tcW w:w="877" w:type="dxa"/>
            <w:shd w:val="clear" w:color="auto" w:fill="FFFFFF"/>
            <w:vAlign w:val="center"/>
          </w:tcPr>
          <w:p w:rsidR="008F6BB7" w:rsidRPr="007C72D2" w:rsidRDefault="0054507C"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4-4,084</w:t>
            </w:r>
          </w:p>
        </w:tc>
        <w:tc>
          <w:tcPr>
            <w:tcW w:w="877" w:type="dxa"/>
            <w:shd w:val="clear" w:color="auto" w:fill="FFFFFF"/>
            <w:vAlign w:val="center"/>
          </w:tcPr>
          <w:p w:rsidR="008F6BB7" w:rsidRPr="007C72D2" w:rsidRDefault="0054507C"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,,027</w:t>
            </w:r>
          </w:p>
        </w:tc>
        <w:tc>
          <w:tcPr>
            <w:tcW w:w="970" w:type="dxa"/>
            <w:shd w:val="clear" w:color="auto" w:fill="FFFFFF"/>
          </w:tcPr>
          <w:p w:rsidR="008F6BB7" w:rsidRPr="007C72D2" w:rsidRDefault="008F6BB7" w:rsidP="0054507C">
            <w:pPr>
              <w:autoSpaceDE w:val="0"/>
              <w:autoSpaceDN w:val="0"/>
              <w:adjustRightInd w:val="0"/>
              <w:spacing w:line="240" w:lineRule="auto"/>
              <w:ind w:firstLine="0"/>
              <w:rPr>
                <w:rFonts w:ascii="Times New Roman" w:hAnsi="Times New Roman" w:cs="Times New Roman"/>
                <w:sz w:val="20"/>
                <w:szCs w:val="20"/>
              </w:rPr>
            </w:pPr>
          </w:p>
        </w:tc>
        <w:tc>
          <w:tcPr>
            <w:tcW w:w="891" w:type="dxa"/>
            <w:shd w:val="clear" w:color="auto" w:fill="FFFFFF"/>
          </w:tcPr>
          <w:p w:rsidR="008F6BB7" w:rsidRPr="007C72D2" w:rsidRDefault="008F6BB7" w:rsidP="007C72D2">
            <w:pPr>
              <w:autoSpaceDE w:val="0"/>
              <w:autoSpaceDN w:val="0"/>
              <w:adjustRightInd w:val="0"/>
              <w:spacing w:line="240" w:lineRule="auto"/>
              <w:rPr>
                <w:rFonts w:ascii="Times New Roman" w:hAnsi="Times New Roman" w:cs="Times New Roman"/>
                <w:sz w:val="20"/>
                <w:szCs w:val="20"/>
              </w:rPr>
            </w:pPr>
          </w:p>
        </w:tc>
      </w:tr>
      <w:tr w:rsidR="008F6BB7" w:rsidRPr="007C72D2" w:rsidTr="00D86E09">
        <w:trPr>
          <w:cantSplit/>
          <w:trHeight w:val="226"/>
        </w:trPr>
        <w:tc>
          <w:tcPr>
            <w:tcW w:w="638" w:type="dxa"/>
            <w:vMerge/>
            <w:shd w:val="clear" w:color="auto" w:fill="FFFFFF"/>
            <w:vAlign w:val="center"/>
          </w:tcPr>
          <w:p w:rsidR="008F6BB7" w:rsidRPr="007C72D2" w:rsidRDefault="008F6BB7" w:rsidP="007C72D2">
            <w:pPr>
              <w:autoSpaceDE w:val="0"/>
              <w:autoSpaceDN w:val="0"/>
              <w:adjustRightInd w:val="0"/>
              <w:spacing w:line="240" w:lineRule="auto"/>
              <w:rPr>
                <w:rFonts w:ascii="Times New Roman" w:hAnsi="Times New Roman" w:cs="Times New Roman"/>
                <w:sz w:val="20"/>
                <w:szCs w:val="20"/>
              </w:rPr>
            </w:pPr>
          </w:p>
        </w:tc>
        <w:tc>
          <w:tcPr>
            <w:tcW w:w="1012" w:type="dxa"/>
            <w:shd w:val="clear" w:color="auto" w:fill="FFFFFF"/>
            <w:vAlign w:val="center"/>
          </w:tcPr>
          <w:p w:rsidR="008F6BB7" w:rsidRPr="007C72D2" w:rsidRDefault="0054507C" w:rsidP="007C72D2">
            <w:pPr>
              <w:autoSpaceDE w:val="0"/>
              <w:autoSpaceDN w:val="0"/>
              <w:adjustRightInd w:val="0"/>
              <w:spacing w:line="240" w:lineRule="auto"/>
              <w:ind w:left="60" w:right="60"/>
              <w:rPr>
                <w:rFonts w:ascii="Times New Roman" w:hAnsi="Times New Roman" w:cs="Times New Roman"/>
                <w:color w:val="000000"/>
                <w:sz w:val="20"/>
                <w:szCs w:val="20"/>
              </w:rPr>
            </w:pPr>
            <w:r>
              <w:rPr>
                <w:rFonts w:ascii="Times New Roman" w:hAnsi="Times New Roman" w:cs="Times New Roman"/>
                <w:color w:val="000000"/>
                <w:sz w:val="20"/>
                <w:szCs w:val="20"/>
              </w:rPr>
              <w:t>GDPK</w:t>
            </w:r>
          </w:p>
        </w:tc>
        <w:tc>
          <w:tcPr>
            <w:tcW w:w="1158" w:type="dxa"/>
            <w:shd w:val="clear" w:color="auto" w:fill="FFFFFF"/>
            <w:vAlign w:val="center"/>
          </w:tcPr>
          <w:p w:rsidR="008F6BB7" w:rsidRPr="007C72D2" w:rsidRDefault="0054507C"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,99,298</w:t>
            </w:r>
          </w:p>
        </w:tc>
        <w:tc>
          <w:tcPr>
            <w:tcW w:w="1159" w:type="dxa"/>
            <w:shd w:val="clear" w:color="auto" w:fill="FFFFFF"/>
            <w:vAlign w:val="center"/>
          </w:tcPr>
          <w:p w:rsidR="008F6BB7" w:rsidRPr="007C72D2" w:rsidRDefault="0054507C"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,15,554</w:t>
            </w:r>
          </w:p>
        </w:tc>
        <w:tc>
          <w:tcPr>
            <w:tcW w:w="1277" w:type="dxa"/>
            <w:shd w:val="clear" w:color="auto" w:fill="FFFFFF"/>
            <w:vAlign w:val="center"/>
          </w:tcPr>
          <w:p w:rsidR="008F6BB7" w:rsidRPr="007C72D2" w:rsidRDefault="0054507C"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,969</w:t>
            </w:r>
          </w:p>
        </w:tc>
        <w:tc>
          <w:tcPr>
            <w:tcW w:w="877" w:type="dxa"/>
            <w:shd w:val="clear" w:color="auto" w:fill="FFFFFF"/>
            <w:vAlign w:val="center"/>
          </w:tcPr>
          <w:p w:rsidR="008F6BB7" w:rsidRPr="007C72D2" w:rsidRDefault="0054507C"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36,384</w:t>
            </w:r>
          </w:p>
        </w:tc>
        <w:tc>
          <w:tcPr>
            <w:tcW w:w="877" w:type="dxa"/>
            <w:shd w:val="clear" w:color="auto" w:fill="FFFFFF"/>
            <w:vAlign w:val="center"/>
          </w:tcPr>
          <w:p w:rsidR="008F6BB7" w:rsidRPr="007C72D2"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w:t>
            </w:r>
            <w:r w:rsidR="0054507C">
              <w:rPr>
                <w:rFonts w:ascii="Times New Roman" w:hAnsi="Times New Roman" w:cs="Times New Roman"/>
                <w:color w:val="000000"/>
                <w:sz w:val="20"/>
                <w:szCs w:val="20"/>
              </w:rPr>
              <w:t>,008</w:t>
            </w:r>
          </w:p>
        </w:tc>
        <w:tc>
          <w:tcPr>
            <w:tcW w:w="970" w:type="dxa"/>
            <w:shd w:val="clear" w:color="auto" w:fill="FFFFFF"/>
            <w:vAlign w:val="center"/>
          </w:tcPr>
          <w:p w:rsidR="008F6BB7" w:rsidRPr="007C72D2" w:rsidRDefault="0054507C"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,,992</w:t>
            </w:r>
          </w:p>
        </w:tc>
        <w:tc>
          <w:tcPr>
            <w:tcW w:w="891" w:type="dxa"/>
            <w:shd w:val="clear" w:color="auto" w:fill="FFFFFF"/>
            <w:vAlign w:val="center"/>
          </w:tcPr>
          <w:p w:rsidR="008F6BB7" w:rsidRPr="007C72D2" w:rsidRDefault="0054507C"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61,008</w:t>
            </w:r>
          </w:p>
        </w:tc>
      </w:tr>
      <w:tr w:rsidR="008F6BB7" w:rsidRPr="007C72D2" w:rsidTr="00D86E09">
        <w:trPr>
          <w:cantSplit/>
          <w:trHeight w:val="226"/>
        </w:trPr>
        <w:tc>
          <w:tcPr>
            <w:tcW w:w="638" w:type="dxa"/>
            <w:vMerge/>
            <w:shd w:val="clear" w:color="auto" w:fill="FFFFFF"/>
            <w:vAlign w:val="center"/>
          </w:tcPr>
          <w:p w:rsidR="008F6BB7" w:rsidRPr="007C72D2" w:rsidRDefault="008F6BB7" w:rsidP="007C72D2">
            <w:pPr>
              <w:autoSpaceDE w:val="0"/>
              <w:autoSpaceDN w:val="0"/>
              <w:adjustRightInd w:val="0"/>
              <w:spacing w:line="240" w:lineRule="auto"/>
              <w:rPr>
                <w:rFonts w:ascii="Times New Roman" w:hAnsi="Times New Roman" w:cs="Times New Roman"/>
                <w:color w:val="000000"/>
                <w:sz w:val="20"/>
                <w:szCs w:val="20"/>
              </w:rPr>
            </w:pPr>
          </w:p>
        </w:tc>
        <w:tc>
          <w:tcPr>
            <w:tcW w:w="1012" w:type="dxa"/>
            <w:shd w:val="clear" w:color="auto" w:fill="FFFFFF"/>
            <w:vAlign w:val="center"/>
          </w:tcPr>
          <w:p w:rsidR="008F6BB7" w:rsidRPr="007C72D2" w:rsidRDefault="0054507C" w:rsidP="007C72D2">
            <w:pPr>
              <w:autoSpaceDE w:val="0"/>
              <w:autoSpaceDN w:val="0"/>
              <w:adjustRightInd w:val="0"/>
              <w:spacing w:line="240" w:lineRule="auto"/>
              <w:ind w:left="60" w:right="60"/>
              <w:rPr>
                <w:rFonts w:ascii="Times New Roman" w:hAnsi="Times New Roman" w:cs="Times New Roman"/>
                <w:color w:val="000000"/>
                <w:sz w:val="20"/>
                <w:szCs w:val="20"/>
              </w:rPr>
            </w:pPr>
            <w:r>
              <w:rPr>
                <w:rFonts w:ascii="Times New Roman" w:hAnsi="Times New Roman" w:cs="Times New Roman"/>
                <w:color w:val="000000"/>
                <w:sz w:val="20"/>
                <w:szCs w:val="20"/>
              </w:rPr>
              <w:t>LCAR</w:t>
            </w:r>
          </w:p>
        </w:tc>
        <w:tc>
          <w:tcPr>
            <w:tcW w:w="1158" w:type="dxa"/>
            <w:shd w:val="clear" w:color="auto" w:fill="FFFFFF"/>
            <w:vAlign w:val="center"/>
          </w:tcPr>
          <w:p w:rsidR="008F6BB7" w:rsidRPr="007C72D2" w:rsidRDefault="0054507C"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,,301</w:t>
            </w:r>
          </w:p>
        </w:tc>
        <w:tc>
          <w:tcPr>
            <w:tcW w:w="1159" w:type="dxa"/>
            <w:shd w:val="clear" w:color="auto" w:fill="FFFFFF"/>
            <w:vAlign w:val="center"/>
          </w:tcPr>
          <w:p w:rsidR="008F6BB7" w:rsidRPr="007C72D2" w:rsidRDefault="0054507C"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,,821</w:t>
            </w:r>
          </w:p>
        </w:tc>
        <w:tc>
          <w:tcPr>
            <w:tcW w:w="1277" w:type="dxa"/>
            <w:shd w:val="clear" w:color="auto" w:fill="FFFFFF"/>
            <w:vAlign w:val="center"/>
          </w:tcPr>
          <w:p w:rsidR="008F6BB7" w:rsidRPr="007C72D2" w:rsidRDefault="0054507C"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1,056</w:t>
            </w:r>
          </w:p>
        </w:tc>
        <w:tc>
          <w:tcPr>
            <w:tcW w:w="877" w:type="dxa"/>
            <w:shd w:val="clear" w:color="auto" w:fill="FFFFFF"/>
            <w:vAlign w:val="center"/>
          </w:tcPr>
          <w:p w:rsidR="008F6BB7" w:rsidRPr="007C72D2" w:rsidRDefault="0054507C"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3,367</w:t>
            </w:r>
          </w:p>
        </w:tc>
        <w:tc>
          <w:tcPr>
            <w:tcW w:w="877" w:type="dxa"/>
            <w:shd w:val="clear" w:color="auto" w:fill="FFFFFF"/>
            <w:vAlign w:val="center"/>
          </w:tcPr>
          <w:p w:rsidR="008F6BB7" w:rsidRPr="007C72D2"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w:t>
            </w:r>
            <w:r w:rsidR="0054507C">
              <w:rPr>
                <w:rFonts w:ascii="Times New Roman" w:hAnsi="Times New Roman" w:cs="Times New Roman"/>
                <w:color w:val="000000"/>
                <w:sz w:val="20"/>
                <w:szCs w:val="20"/>
              </w:rPr>
              <w:t>,738</w:t>
            </w:r>
          </w:p>
        </w:tc>
        <w:tc>
          <w:tcPr>
            <w:tcW w:w="970" w:type="dxa"/>
            <w:shd w:val="clear" w:color="auto" w:fill="FFFFFF"/>
            <w:vAlign w:val="center"/>
          </w:tcPr>
          <w:p w:rsidR="008F6BB7" w:rsidRPr="007C72D2" w:rsidRDefault="0054507C"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,,738</w:t>
            </w:r>
          </w:p>
        </w:tc>
        <w:tc>
          <w:tcPr>
            <w:tcW w:w="891" w:type="dxa"/>
            <w:shd w:val="clear" w:color="auto" w:fill="FFFFFF"/>
            <w:vAlign w:val="center"/>
          </w:tcPr>
          <w:p w:rsidR="008F6BB7" w:rsidRPr="007C72D2" w:rsidRDefault="0054507C"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61,008</w:t>
            </w:r>
          </w:p>
        </w:tc>
      </w:tr>
      <w:tr w:rsidR="008F6BB7" w:rsidRPr="007C72D2" w:rsidTr="00D86E09">
        <w:trPr>
          <w:cantSplit/>
          <w:trHeight w:val="205"/>
        </w:trPr>
        <w:tc>
          <w:tcPr>
            <w:tcW w:w="8863" w:type="dxa"/>
            <w:gridSpan w:val="9"/>
            <w:shd w:val="clear" w:color="auto" w:fill="FFFFFF"/>
          </w:tcPr>
          <w:p w:rsidR="008F6BB7" w:rsidRPr="007C72D2" w:rsidRDefault="004962C7" w:rsidP="007C72D2">
            <w:pPr>
              <w:autoSpaceDE w:val="0"/>
              <w:autoSpaceDN w:val="0"/>
              <w:adjustRightInd w:val="0"/>
              <w:spacing w:line="240" w:lineRule="auto"/>
              <w:ind w:left="60" w:right="60"/>
              <w:rPr>
                <w:rFonts w:ascii="Times New Roman" w:hAnsi="Times New Roman" w:cs="Times New Roman"/>
                <w:color w:val="000000"/>
                <w:sz w:val="20"/>
                <w:szCs w:val="20"/>
              </w:rPr>
            </w:pPr>
            <w:r>
              <w:rPr>
                <w:rFonts w:ascii="Times New Roman" w:hAnsi="Times New Roman" w:cs="Times New Roman"/>
                <w:color w:val="000000"/>
                <w:sz w:val="20"/>
                <w:szCs w:val="20"/>
              </w:rPr>
              <w:t>a. Dependent Variable: LDR</w:t>
            </w:r>
          </w:p>
        </w:tc>
      </w:tr>
    </w:tbl>
    <w:p w:rsidR="007C72D2" w:rsidRPr="007C72D2" w:rsidRDefault="007C72D2" w:rsidP="007C72D2">
      <w:pPr>
        <w:spacing w:before="240" w:after="240" w:line="240" w:lineRule="auto"/>
        <w:ind w:firstLine="567"/>
        <w:rPr>
          <w:rFonts w:ascii="Times New Roman" w:hAnsi="Times New Roman" w:cs="Times New Roman"/>
          <w:sz w:val="20"/>
          <w:szCs w:val="20"/>
        </w:rPr>
      </w:pPr>
      <w:r w:rsidRPr="007C72D2">
        <w:rPr>
          <w:rFonts w:ascii="Times New Roman" w:hAnsi="Times New Roman" w:cs="Times New Roman"/>
          <w:sz w:val="20"/>
          <w:szCs w:val="20"/>
        </w:rPr>
        <w:t>Sumber : Output SPSS 20.0 (data diolah, 2015)</w:t>
      </w:r>
    </w:p>
    <w:p w:rsidR="00FF3664" w:rsidRDefault="00AF2AF6" w:rsidP="00FF3664">
      <w:pPr>
        <w:pStyle w:val="ListParagraph"/>
        <w:spacing w:before="240" w:after="240" w:line="240" w:lineRule="auto"/>
        <w:ind w:left="0" w:firstLine="426"/>
        <w:jc w:val="both"/>
        <w:rPr>
          <w:rFonts w:ascii="Times New Roman" w:hAnsi="Times New Roman" w:cs="Times New Roman"/>
        </w:rPr>
      </w:pPr>
      <w:r>
        <w:rPr>
          <w:rFonts w:ascii="Times New Roman" w:hAnsi="Times New Roman" w:cs="Times New Roman"/>
        </w:rPr>
        <w:t>Dari tabel 5</w:t>
      </w:r>
      <w:r w:rsidR="0054507C">
        <w:rPr>
          <w:rFonts w:ascii="Times New Roman" w:hAnsi="Times New Roman" w:cs="Times New Roman"/>
        </w:rPr>
        <w:t xml:space="preserve"> </w:t>
      </w:r>
      <w:r w:rsidR="008F6BB7" w:rsidRPr="008F0E3D">
        <w:rPr>
          <w:rFonts w:ascii="Times New Roman" w:hAnsi="Times New Roman" w:cs="Times New Roman"/>
        </w:rPr>
        <w:t>dapat dilihat bahwa hasil perhitungan uji multikolinieritas dalam penelitian in</w:t>
      </w:r>
      <w:r w:rsidR="0054507C">
        <w:rPr>
          <w:rFonts w:ascii="Times New Roman" w:hAnsi="Times New Roman" w:cs="Times New Roman"/>
        </w:rPr>
        <w:t>i memiliki nilai VIF yaitu 1,008</w:t>
      </w:r>
      <w:r w:rsidR="008F6BB7" w:rsidRPr="008F0E3D">
        <w:rPr>
          <w:rFonts w:ascii="Times New Roman" w:hAnsi="Times New Roman" w:cs="Times New Roman"/>
        </w:rPr>
        <w:t xml:space="preserve"> &lt; 10 sehingga dapat disimpulkan bahwa nilai VIF tidak terjadi multikolinieritas.</w:t>
      </w:r>
    </w:p>
    <w:p w:rsidR="00FF3664" w:rsidRDefault="00FF3664" w:rsidP="00FF3664">
      <w:pPr>
        <w:pStyle w:val="ListParagraph"/>
        <w:spacing w:before="240" w:after="240" w:line="240" w:lineRule="auto"/>
        <w:ind w:left="0" w:firstLine="426"/>
        <w:rPr>
          <w:rFonts w:ascii="Times New Roman" w:hAnsi="Times New Roman" w:cs="Times New Roman"/>
        </w:rPr>
      </w:pPr>
    </w:p>
    <w:p w:rsidR="008F6BB7" w:rsidRDefault="008F6BB7" w:rsidP="00F16F0A">
      <w:pPr>
        <w:pStyle w:val="ListParagraph"/>
        <w:spacing w:before="240" w:after="240" w:line="240" w:lineRule="auto"/>
        <w:ind w:left="0"/>
        <w:rPr>
          <w:rFonts w:ascii="Times New Roman" w:hAnsi="Times New Roman" w:cs="Times New Roman"/>
          <w:b/>
          <w:lang w:val="id-ID"/>
        </w:rPr>
      </w:pPr>
      <w:r w:rsidRPr="00FF3664">
        <w:rPr>
          <w:rFonts w:ascii="Times New Roman" w:hAnsi="Times New Roman" w:cs="Times New Roman"/>
          <w:b/>
          <w:lang w:val="id-ID"/>
        </w:rPr>
        <w:t>Uji Heteroskedastisitas</w:t>
      </w:r>
    </w:p>
    <w:p w:rsidR="00FF3664" w:rsidRPr="00FF3664" w:rsidRDefault="00FF3664" w:rsidP="00FF3664">
      <w:pPr>
        <w:pStyle w:val="ListParagraph"/>
        <w:spacing w:before="240" w:after="240" w:line="240" w:lineRule="auto"/>
        <w:ind w:left="0" w:firstLine="426"/>
        <w:rPr>
          <w:rFonts w:ascii="Times New Roman" w:hAnsi="Times New Roman" w:cs="Times New Roman"/>
        </w:rPr>
      </w:pPr>
    </w:p>
    <w:p w:rsidR="008F6BB7" w:rsidRPr="008F0E3D" w:rsidRDefault="0054507C" w:rsidP="008F6BB7">
      <w:pPr>
        <w:pStyle w:val="ListParagraph"/>
        <w:spacing w:before="240" w:after="240" w:line="240" w:lineRule="auto"/>
        <w:ind w:left="786"/>
        <w:jc w:val="center"/>
        <w:rPr>
          <w:rFonts w:ascii="Times New Roman" w:hAnsi="Times New Roman" w:cs="Times New Roman"/>
          <w:b/>
        </w:rPr>
      </w:pPr>
      <w:r w:rsidRPr="0054507C">
        <w:rPr>
          <w:rFonts w:ascii="Times New Roman" w:hAnsi="Times New Roman" w:cs="Times New Roman"/>
          <w:noProof/>
        </w:rPr>
        <w:drawing>
          <wp:inline distT="0" distB="0" distL="0" distR="0">
            <wp:extent cx="2809875" cy="23526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810698" cy="2353364"/>
                    </a:xfrm>
                    <a:prstGeom prst="rect">
                      <a:avLst/>
                    </a:prstGeom>
                    <a:noFill/>
                    <a:ln w="9525">
                      <a:noFill/>
                      <a:miter lim="800000"/>
                      <a:headEnd/>
                      <a:tailEnd/>
                    </a:ln>
                  </pic:spPr>
                </pic:pic>
              </a:graphicData>
            </a:graphic>
          </wp:inline>
        </w:drawing>
      </w:r>
    </w:p>
    <w:p w:rsidR="008F6BB7" w:rsidRPr="00FF3664" w:rsidRDefault="00AF2AF6" w:rsidP="00FF3664">
      <w:pPr>
        <w:pStyle w:val="ListParagraph"/>
        <w:spacing w:before="240" w:after="240" w:line="240" w:lineRule="auto"/>
        <w:ind w:left="786"/>
        <w:jc w:val="center"/>
        <w:rPr>
          <w:rFonts w:ascii="Times New Roman" w:hAnsi="Times New Roman" w:cs="Times New Roman"/>
          <w:b/>
          <w:sz w:val="20"/>
          <w:szCs w:val="20"/>
          <w:lang w:val="id-ID"/>
        </w:rPr>
      </w:pPr>
      <w:r>
        <w:rPr>
          <w:rFonts w:ascii="Times New Roman" w:hAnsi="Times New Roman" w:cs="Times New Roman"/>
          <w:b/>
          <w:sz w:val="20"/>
          <w:szCs w:val="20"/>
          <w:lang w:val="id-ID"/>
        </w:rPr>
        <w:t>Gambar 2</w:t>
      </w:r>
      <w:r w:rsidR="00FF3664" w:rsidRPr="00FF3664">
        <w:rPr>
          <w:rFonts w:ascii="Times New Roman" w:hAnsi="Times New Roman" w:cs="Times New Roman"/>
          <w:b/>
          <w:sz w:val="20"/>
          <w:szCs w:val="20"/>
          <w:lang w:val="id-ID"/>
        </w:rPr>
        <w:t>. Uji Heteroskedastisitas</w:t>
      </w:r>
    </w:p>
    <w:p w:rsidR="00FF3664" w:rsidRPr="00FF3664" w:rsidRDefault="00FF3664" w:rsidP="00FF3664">
      <w:pPr>
        <w:spacing w:before="240" w:after="240" w:line="240" w:lineRule="auto"/>
        <w:ind w:firstLine="567"/>
        <w:jc w:val="center"/>
        <w:rPr>
          <w:rFonts w:ascii="Times New Roman" w:hAnsi="Times New Roman" w:cs="Times New Roman"/>
          <w:sz w:val="20"/>
          <w:szCs w:val="20"/>
        </w:rPr>
      </w:pPr>
      <w:r w:rsidRPr="00FF3664">
        <w:rPr>
          <w:rFonts w:ascii="Times New Roman" w:hAnsi="Times New Roman" w:cs="Times New Roman"/>
          <w:sz w:val="20"/>
          <w:szCs w:val="20"/>
        </w:rPr>
        <w:t>Sumber : Output SPSS 20.0 (data diolah, 2015)</w:t>
      </w:r>
    </w:p>
    <w:p w:rsidR="008F6BB7" w:rsidRDefault="008F6BB7" w:rsidP="00FF3664">
      <w:pPr>
        <w:pStyle w:val="ListParagraph"/>
        <w:spacing w:before="240" w:after="240" w:line="240" w:lineRule="auto"/>
        <w:ind w:left="0" w:firstLine="426"/>
        <w:jc w:val="both"/>
        <w:rPr>
          <w:rFonts w:ascii="Times New Roman" w:hAnsi="Times New Roman" w:cs="Times New Roman"/>
        </w:rPr>
      </w:pPr>
      <w:r w:rsidRPr="008F0E3D">
        <w:rPr>
          <w:rFonts w:ascii="Times New Roman" w:hAnsi="Times New Roman" w:cs="Times New Roman"/>
        </w:rPr>
        <w:t xml:space="preserve">Dari gambar </w:t>
      </w:r>
      <w:r w:rsidRPr="008F0E3D">
        <w:rPr>
          <w:rFonts w:ascii="Times New Roman" w:hAnsi="Times New Roman" w:cs="Times New Roman"/>
          <w:i/>
        </w:rPr>
        <w:t>scatterplot</w:t>
      </w:r>
      <w:r w:rsidRPr="008F0E3D">
        <w:rPr>
          <w:rFonts w:ascii="Times New Roman" w:hAnsi="Times New Roman" w:cs="Times New Roman"/>
        </w:rPr>
        <w:t xml:space="preserve"> diatas dapat terlihat bahwa titik-titik menyebar secara acak serta tersebar baik diatas maupun dibawah angka 0 pada sumbu Y. Hal ini menunjukkan bahwa tidak terjadi heteroskedastisitas dalam model regresi sehingga model regresi layak dipakai.</w:t>
      </w:r>
    </w:p>
    <w:p w:rsidR="00FF3664" w:rsidRDefault="00FF3664" w:rsidP="00FF3664">
      <w:pPr>
        <w:pStyle w:val="ListParagraph"/>
        <w:spacing w:before="240" w:after="240" w:line="240" w:lineRule="auto"/>
        <w:ind w:left="0" w:firstLine="426"/>
        <w:jc w:val="both"/>
        <w:rPr>
          <w:rFonts w:ascii="Times New Roman" w:hAnsi="Times New Roman" w:cs="Times New Roman"/>
        </w:rPr>
      </w:pPr>
    </w:p>
    <w:p w:rsidR="00FF3664" w:rsidRPr="008F0E3D" w:rsidRDefault="00FF3664" w:rsidP="00FF3664">
      <w:pPr>
        <w:pStyle w:val="ListParagraph"/>
        <w:spacing w:before="240" w:after="240" w:line="240" w:lineRule="auto"/>
        <w:ind w:left="0" w:firstLine="426"/>
        <w:jc w:val="both"/>
        <w:rPr>
          <w:rFonts w:ascii="Times New Roman" w:hAnsi="Times New Roman" w:cs="Times New Roman"/>
        </w:rPr>
      </w:pPr>
    </w:p>
    <w:p w:rsidR="008F6BB7" w:rsidRPr="008F0E3D" w:rsidRDefault="008F6BB7" w:rsidP="006020CE">
      <w:pPr>
        <w:pStyle w:val="ListParagraph"/>
        <w:spacing w:before="240" w:after="240" w:line="240" w:lineRule="auto"/>
        <w:ind w:left="786"/>
        <w:rPr>
          <w:rFonts w:ascii="Times New Roman" w:hAnsi="Times New Roman" w:cs="Times New Roman"/>
        </w:rPr>
      </w:pPr>
    </w:p>
    <w:p w:rsidR="00CD30EF" w:rsidRPr="008F0E3D" w:rsidRDefault="00CD30EF" w:rsidP="00F16F0A">
      <w:pPr>
        <w:pStyle w:val="ListParagraph"/>
        <w:spacing w:before="240" w:after="240" w:line="240" w:lineRule="auto"/>
        <w:ind w:left="426" w:hanging="426"/>
        <w:rPr>
          <w:rFonts w:ascii="Times New Roman" w:hAnsi="Times New Roman" w:cs="Times New Roman"/>
          <w:b/>
        </w:rPr>
      </w:pPr>
      <w:r w:rsidRPr="008F0E3D">
        <w:rPr>
          <w:rFonts w:ascii="Times New Roman" w:hAnsi="Times New Roman" w:cs="Times New Roman"/>
          <w:b/>
        </w:rPr>
        <w:t>Analisis Regresi Linier Berganda</w:t>
      </w:r>
    </w:p>
    <w:tbl>
      <w:tblPr>
        <w:tblW w:w="8863" w:type="dxa"/>
        <w:tblInd w:w="596" w:type="dxa"/>
        <w:tblBorders>
          <w:insideH w:val="single" w:sz="4" w:space="0" w:color="auto"/>
        </w:tblBorders>
        <w:tblLayout w:type="fixed"/>
        <w:tblCellMar>
          <w:left w:w="0" w:type="dxa"/>
          <w:right w:w="0" w:type="dxa"/>
        </w:tblCellMar>
        <w:tblLook w:val="0000"/>
      </w:tblPr>
      <w:tblGrid>
        <w:gridCol w:w="638"/>
        <w:gridCol w:w="1013"/>
        <w:gridCol w:w="1158"/>
        <w:gridCol w:w="1160"/>
        <w:gridCol w:w="1277"/>
        <w:gridCol w:w="877"/>
        <w:gridCol w:w="877"/>
        <w:gridCol w:w="970"/>
        <w:gridCol w:w="893"/>
      </w:tblGrid>
      <w:tr w:rsidR="0054507C" w:rsidRPr="007C72D2" w:rsidTr="0051798B">
        <w:trPr>
          <w:cantSplit/>
          <w:trHeight w:val="194"/>
        </w:trPr>
        <w:tc>
          <w:tcPr>
            <w:tcW w:w="8863" w:type="dxa"/>
            <w:gridSpan w:val="9"/>
            <w:shd w:val="clear" w:color="auto" w:fill="FFFFFF"/>
          </w:tcPr>
          <w:p w:rsidR="0054507C" w:rsidRPr="007C72D2" w:rsidRDefault="0054507C" w:rsidP="0051798B">
            <w:pPr>
              <w:autoSpaceDE w:val="0"/>
              <w:autoSpaceDN w:val="0"/>
              <w:adjustRightInd w:val="0"/>
              <w:spacing w:line="240" w:lineRule="auto"/>
              <w:ind w:right="60" w:firstLine="0"/>
              <w:jc w:val="center"/>
              <w:rPr>
                <w:rFonts w:ascii="Times New Roman" w:hAnsi="Times New Roman" w:cs="Times New Roman"/>
                <w:color w:val="000000"/>
                <w:sz w:val="20"/>
                <w:szCs w:val="20"/>
              </w:rPr>
            </w:pPr>
            <w:r>
              <w:rPr>
                <w:rFonts w:ascii="Times New Roman" w:hAnsi="Times New Roman" w:cs="Times New Roman"/>
                <w:b/>
                <w:bCs/>
                <w:color w:val="000000"/>
                <w:sz w:val="20"/>
                <w:szCs w:val="20"/>
                <w:lang w:val="id-ID"/>
              </w:rPr>
              <w:t xml:space="preserve">Tabel 5. </w:t>
            </w:r>
            <w:r w:rsidRPr="007C72D2">
              <w:rPr>
                <w:rFonts w:ascii="Times New Roman" w:hAnsi="Times New Roman" w:cs="Times New Roman"/>
                <w:b/>
                <w:bCs/>
                <w:color w:val="000000"/>
                <w:sz w:val="20"/>
                <w:szCs w:val="20"/>
              </w:rPr>
              <w:t>Coefficients</w:t>
            </w:r>
            <w:r w:rsidRPr="007C72D2">
              <w:rPr>
                <w:rFonts w:ascii="Times New Roman" w:hAnsi="Times New Roman" w:cs="Times New Roman"/>
                <w:b/>
                <w:bCs/>
                <w:color w:val="000000"/>
                <w:sz w:val="20"/>
                <w:szCs w:val="20"/>
                <w:vertAlign w:val="superscript"/>
              </w:rPr>
              <w:t>a</w:t>
            </w:r>
          </w:p>
        </w:tc>
      </w:tr>
      <w:tr w:rsidR="0054507C" w:rsidRPr="007C72D2" w:rsidTr="0051798B">
        <w:trPr>
          <w:cantSplit/>
          <w:trHeight w:val="411"/>
        </w:trPr>
        <w:tc>
          <w:tcPr>
            <w:tcW w:w="1651" w:type="dxa"/>
            <w:gridSpan w:val="2"/>
            <w:vMerge w:val="restart"/>
            <w:shd w:val="clear" w:color="auto" w:fill="FFFFFF"/>
          </w:tcPr>
          <w:p w:rsidR="0054507C" w:rsidRPr="007C72D2" w:rsidRDefault="0054507C" w:rsidP="0051798B">
            <w:pPr>
              <w:autoSpaceDE w:val="0"/>
              <w:autoSpaceDN w:val="0"/>
              <w:adjustRightInd w:val="0"/>
              <w:spacing w:line="240" w:lineRule="auto"/>
              <w:ind w:left="60" w:right="60"/>
              <w:rPr>
                <w:rFonts w:ascii="Times New Roman" w:hAnsi="Times New Roman" w:cs="Times New Roman"/>
                <w:color w:val="000000"/>
                <w:sz w:val="20"/>
                <w:szCs w:val="20"/>
              </w:rPr>
            </w:pPr>
            <w:r w:rsidRPr="007C72D2">
              <w:rPr>
                <w:rFonts w:ascii="Times New Roman" w:hAnsi="Times New Roman" w:cs="Times New Roman"/>
                <w:color w:val="000000"/>
                <w:sz w:val="20"/>
                <w:szCs w:val="20"/>
              </w:rPr>
              <w:t>Model</w:t>
            </w:r>
          </w:p>
        </w:tc>
        <w:tc>
          <w:tcPr>
            <w:tcW w:w="2318" w:type="dxa"/>
            <w:gridSpan w:val="2"/>
            <w:shd w:val="clear" w:color="auto" w:fill="FFFFFF"/>
          </w:tcPr>
          <w:p w:rsidR="0054507C" w:rsidRPr="007C72D2" w:rsidRDefault="0054507C"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Unstandardized Coefficients</w:t>
            </w:r>
          </w:p>
        </w:tc>
        <w:tc>
          <w:tcPr>
            <w:tcW w:w="1277" w:type="dxa"/>
            <w:shd w:val="clear" w:color="auto" w:fill="FFFFFF"/>
          </w:tcPr>
          <w:p w:rsidR="0054507C" w:rsidRPr="007C72D2" w:rsidRDefault="0054507C"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Standardized Coefficients</w:t>
            </w:r>
          </w:p>
        </w:tc>
        <w:tc>
          <w:tcPr>
            <w:tcW w:w="877" w:type="dxa"/>
            <w:vMerge w:val="restart"/>
            <w:shd w:val="clear" w:color="auto" w:fill="FFFFFF"/>
          </w:tcPr>
          <w:p w:rsidR="0054507C" w:rsidRPr="007C72D2" w:rsidRDefault="0054507C"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t</w:t>
            </w:r>
          </w:p>
        </w:tc>
        <w:tc>
          <w:tcPr>
            <w:tcW w:w="877" w:type="dxa"/>
            <w:vMerge w:val="restart"/>
            <w:shd w:val="clear" w:color="auto" w:fill="FFFFFF"/>
          </w:tcPr>
          <w:p w:rsidR="0054507C" w:rsidRPr="007C72D2" w:rsidRDefault="0054507C"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Sig.</w:t>
            </w:r>
          </w:p>
        </w:tc>
        <w:tc>
          <w:tcPr>
            <w:tcW w:w="1862" w:type="dxa"/>
            <w:gridSpan w:val="2"/>
            <w:shd w:val="clear" w:color="auto" w:fill="FFFFFF"/>
          </w:tcPr>
          <w:p w:rsidR="0054507C" w:rsidRPr="007C72D2" w:rsidRDefault="0054507C"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Collinearity Statistics</w:t>
            </w:r>
          </w:p>
        </w:tc>
      </w:tr>
      <w:tr w:rsidR="0054507C" w:rsidRPr="007C72D2" w:rsidTr="0051798B">
        <w:trPr>
          <w:cantSplit/>
          <w:trHeight w:val="319"/>
        </w:trPr>
        <w:tc>
          <w:tcPr>
            <w:tcW w:w="1651" w:type="dxa"/>
            <w:gridSpan w:val="2"/>
            <w:vMerge/>
            <w:shd w:val="clear" w:color="auto" w:fill="FFFFFF"/>
          </w:tcPr>
          <w:p w:rsidR="0054507C" w:rsidRPr="007C72D2" w:rsidRDefault="0054507C" w:rsidP="0051798B">
            <w:pPr>
              <w:autoSpaceDE w:val="0"/>
              <w:autoSpaceDN w:val="0"/>
              <w:adjustRightInd w:val="0"/>
              <w:spacing w:line="240" w:lineRule="auto"/>
              <w:rPr>
                <w:rFonts w:ascii="Times New Roman" w:hAnsi="Times New Roman" w:cs="Times New Roman"/>
                <w:color w:val="000000"/>
                <w:sz w:val="20"/>
                <w:szCs w:val="20"/>
              </w:rPr>
            </w:pPr>
          </w:p>
        </w:tc>
        <w:tc>
          <w:tcPr>
            <w:tcW w:w="1158" w:type="dxa"/>
            <w:shd w:val="clear" w:color="auto" w:fill="FFFFFF"/>
          </w:tcPr>
          <w:p w:rsidR="0054507C" w:rsidRPr="007C72D2" w:rsidRDefault="0054507C"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B</w:t>
            </w:r>
          </w:p>
        </w:tc>
        <w:tc>
          <w:tcPr>
            <w:tcW w:w="1159" w:type="dxa"/>
            <w:shd w:val="clear" w:color="auto" w:fill="FFFFFF"/>
          </w:tcPr>
          <w:p w:rsidR="0054507C" w:rsidRPr="007C72D2" w:rsidRDefault="0054507C"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Std. Error</w:t>
            </w:r>
          </w:p>
        </w:tc>
        <w:tc>
          <w:tcPr>
            <w:tcW w:w="1277" w:type="dxa"/>
            <w:shd w:val="clear" w:color="auto" w:fill="FFFFFF"/>
          </w:tcPr>
          <w:p w:rsidR="0054507C" w:rsidRPr="007C72D2" w:rsidRDefault="0054507C"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Beta</w:t>
            </w:r>
          </w:p>
        </w:tc>
        <w:tc>
          <w:tcPr>
            <w:tcW w:w="877" w:type="dxa"/>
            <w:vMerge/>
            <w:shd w:val="clear" w:color="auto" w:fill="FFFFFF"/>
          </w:tcPr>
          <w:p w:rsidR="0054507C" w:rsidRPr="007C72D2" w:rsidRDefault="0054507C" w:rsidP="0051798B">
            <w:pPr>
              <w:autoSpaceDE w:val="0"/>
              <w:autoSpaceDN w:val="0"/>
              <w:adjustRightInd w:val="0"/>
              <w:spacing w:line="240" w:lineRule="auto"/>
              <w:rPr>
                <w:rFonts w:ascii="Times New Roman" w:hAnsi="Times New Roman" w:cs="Times New Roman"/>
                <w:color w:val="000000"/>
                <w:sz w:val="20"/>
                <w:szCs w:val="20"/>
              </w:rPr>
            </w:pPr>
          </w:p>
        </w:tc>
        <w:tc>
          <w:tcPr>
            <w:tcW w:w="877" w:type="dxa"/>
            <w:vMerge/>
            <w:shd w:val="clear" w:color="auto" w:fill="FFFFFF"/>
          </w:tcPr>
          <w:p w:rsidR="0054507C" w:rsidRPr="007C72D2" w:rsidRDefault="0054507C" w:rsidP="0051798B">
            <w:pPr>
              <w:autoSpaceDE w:val="0"/>
              <w:autoSpaceDN w:val="0"/>
              <w:adjustRightInd w:val="0"/>
              <w:spacing w:line="240" w:lineRule="auto"/>
              <w:rPr>
                <w:rFonts w:ascii="Times New Roman" w:hAnsi="Times New Roman" w:cs="Times New Roman"/>
                <w:color w:val="000000"/>
                <w:sz w:val="20"/>
                <w:szCs w:val="20"/>
              </w:rPr>
            </w:pPr>
          </w:p>
        </w:tc>
        <w:tc>
          <w:tcPr>
            <w:tcW w:w="970" w:type="dxa"/>
            <w:shd w:val="clear" w:color="auto" w:fill="FFFFFF"/>
          </w:tcPr>
          <w:p w:rsidR="0054507C" w:rsidRPr="007C72D2" w:rsidRDefault="0054507C"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Tolerance</w:t>
            </w:r>
          </w:p>
        </w:tc>
        <w:tc>
          <w:tcPr>
            <w:tcW w:w="891" w:type="dxa"/>
            <w:shd w:val="clear" w:color="auto" w:fill="FFFFFF"/>
          </w:tcPr>
          <w:p w:rsidR="0054507C" w:rsidRPr="007C72D2" w:rsidRDefault="0054507C"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VIF</w:t>
            </w:r>
          </w:p>
        </w:tc>
      </w:tr>
      <w:tr w:rsidR="0054507C" w:rsidRPr="007C72D2" w:rsidTr="0051798B">
        <w:trPr>
          <w:cantSplit/>
          <w:trHeight w:val="376"/>
        </w:trPr>
        <w:tc>
          <w:tcPr>
            <w:tcW w:w="638" w:type="dxa"/>
            <w:vMerge w:val="restart"/>
            <w:shd w:val="clear" w:color="auto" w:fill="FFFFFF"/>
            <w:vAlign w:val="center"/>
          </w:tcPr>
          <w:p w:rsidR="0054507C" w:rsidRPr="007C72D2" w:rsidRDefault="0054507C" w:rsidP="0051798B">
            <w:pPr>
              <w:autoSpaceDE w:val="0"/>
              <w:autoSpaceDN w:val="0"/>
              <w:adjustRightInd w:val="0"/>
              <w:spacing w:line="240" w:lineRule="auto"/>
              <w:ind w:left="60" w:right="60"/>
              <w:rPr>
                <w:rFonts w:ascii="Times New Roman" w:hAnsi="Times New Roman" w:cs="Times New Roman"/>
                <w:color w:val="000000"/>
                <w:sz w:val="20"/>
                <w:szCs w:val="20"/>
              </w:rPr>
            </w:pPr>
            <w:r w:rsidRPr="007C72D2">
              <w:rPr>
                <w:rFonts w:ascii="Times New Roman" w:hAnsi="Times New Roman" w:cs="Times New Roman"/>
                <w:color w:val="000000"/>
                <w:sz w:val="20"/>
                <w:szCs w:val="20"/>
              </w:rPr>
              <w:t>1</w:t>
            </w:r>
          </w:p>
        </w:tc>
        <w:tc>
          <w:tcPr>
            <w:tcW w:w="1012" w:type="dxa"/>
            <w:shd w:val="clear" w:color="auto" w:fill="FFFFFF"/>
            <w:vAlign w:val="center"/>
          </w:tcPr>
          <w:p w:rsidR="0054507C" w:rsidRPr="007C72D2" w:rsidRDefault="0054507C" w:rsidP="0051798B">
            <w:pPr>
              <w:autoSpaceDE w:val="0"/>
              <w:autoSpaceDN w:val="0"/>
              <w:adjustRightInd w:val="0"/>
              <w:spacing w:line="240" w:lineRule="auto"/>
              <w:ind w:left="60" w:right="60"/>
              <w:rPr>
                <w:rFonts w:ascii="Times New Roman" w:hAnsi="Times New Roman" w:cs="Times New Roman"/>
                <w:color w:val="000000"/>
                <w:sz w:val="20"/>
                <w:szCs w:val="20"/>
              </w:rPr>
            </w:pPr>
            <w:r w:rsidRPr="007C72D2">
              <w:rPr>
                <w:rFonts w:ascii="Times New Roman" w:hAnsi="Times New Roman" w:cs="Times New Roman"/>
                <w:color w:val="000000"/>
                <w:sz w:val="20"/>
                <w:szCs w:val="20"/>
              </w:rPr>
              <w:t>(Constant)</w:t>
            </w:r>
          </w:p>
        </w:tc>
        <w:tc>
          <w:tcPr>
            <w:tcW w:w="1158" w:type="dxa"/>
            <w:shd w:val="clear" w:color="auto" w:fill="FFFFFF"/>
            <w:vAlign w:val="center"/>
          </w:tcPr>
          <w:p w:rsidR="0054507C" w:rsidRPr="007C72D2" w:rsidRDefault="0054507C"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1-165,722</w:t>
            </w:r>
          </w:p>
        </w:tc>
        <w:tc>
          <w:tcPr>
            <w:tcW w:w="1159" w:type="dxa"/>
            <w:shd w:val="clear" w:color="auto" w:fill="FFFFFF"/>
            <w:vAlign w:val="center"/>
          </w:tcPr>
          <w:p w:rsidR="0054507C" w:rsidRPr="007C72D2" w:rsidRDefault="0054507C"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,40,574</w:t>
            </w:r>
          </w:p>
        </w:tc>
        <w:tc>
          <w:tcPr>
            <w:tcW w:w="1277" w:type="dxa"/>
            <w:shd w:val="clear" w:color="auto" w:fill="FFFFFF"/>
          </w:tcPr>
          <w:p w:rsidR="0054507C" w:rsidRPr="007C72D2" w:rsidRDefault="0054507C" w:rsidP="0051798B">
            <w:pPr>
              <w:autoSpaceDE w:val="0"/>
              <w:autoSpaceDN w:val="0"/>
              <w:adjustRightInd w:val="0"/>
              <w:spacing w:line="240" w:lineRule="auto"/>
              <w:ind w:firstLine="0"/>
              <w:rPr>
                <w:rFonts w:ascii="Times New Roman" w:hAnsi="Times New Roman" w:cs="Times New Roman"/>
                <w:sz w:val="20"/>
                <w:szCs w:val="20"/>
              </w:rPr>
            </w:pPr>
          </w:p>
        </w:tc>
        <w:tc>
          <w:tcPr>
            <w:tcW w:w="877" w:type="dxa"/>
            <w:shd w:val="clear" w:color="auto" w:fill="FFFFFF"/>
            <w:vAlign w:val="center"/>
          </w:tcPr>
          <w:p w:rsidR="0054507C" w:rsidRPr="007C72D2" w:rsidRDefault="0054507C"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4-4,084</w:t>
            </w:r>
          </w:p>
        </w:tc>
        <w:tc>
          <w:tcPr>
            <w:tcW w:w="877" w:type="dxa"/>
            <w:shd w:val="clear" w:color="auto" w:fill="FFFFFF"/>
            <w:vAlign w:val="center"/>
          </w:tcPr>
          <w:p w:rsidR="0054507C" w:rsidRPr="007C72D2" w:rsidRDefault="0054507C"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,,027</w:t>
            </w:r>
          </w:p>
        </w:tc>
        <w:tc>
          <w:tcPr>
            <w:tcW w:w="970" w:type="dxa"/>
            <w:shd w:val="clear" w:color="auto" w:fill="FFFFFF"/>
          </w:tcPr>
          <w:p w:rsidR="0054507C" w:rsidRPr="007C72D2" w:rsidRDefault="0054507C" w:rsidP="0051798B">
            <w:pPr>
              <w:autoSpaceDE w:val="0"/>
              <w:autoSpaceDN w:val="0"/>
              <w:adjustRightInd w:val="0"/>
              <w:spacing w:line="240" w:lineRule="auto"/>
              <w:ind w:firstLine="0"/>
              <w:rPr>
                <w:rFonts w:ascii="Times New Roman" w:hAnsi="Times New Roman" w:cs="Times New Roman"/>
                <w:sz w:val="20"/>
                <w:szCs w:val="20"/>
              </w:rPr>
            </w:pPr>
          </w:p>
        </w:tc>
        <w:tc>
          <w:tcPr>
            <w:tcW w:w="891" w:type="dxa"/>
            <w:shd w:val="clear" w:color="auto" w:fill="FFFFFF"/>
          </w:tcPr>
          <w:p w:rsidR="0054507C" w:rsidRPr="007C72D2" w:rsidRDefault="0054507C" w:rsidP="0051798B">
            <w:pPr>
              <w:autoSpaceDE w:val="0"/>
              <w:autoSpaceDN w:val="0"/>
              <w:adjustRightInd w:val="0"/>
              <w:spacing w:line="240" w:lineRule="auto"/>
              <w:rPr>
                <w:rFonts w:ascii="Times New Roman" w:hAnsi="Times New Roman" w:cs="Times New Roman"/>
                <w:sz w:val="20"/>
                <w:szCs w:val="20"/>
              </w:rPr>
            </w:pPr>
          </w:p>
        </w:tc>
      </w:tr>
      <w:tr w:rsidR="0054507C" w:rsidRPr="007C72D2" w:rsidTr="0051798B">
        <w:trPr>
          <w:cantSplit/>
          <w:trHeight w:val="226"/>
        </w:trPr>
        <w:tc>
          <w:tcPr>
            <w:tcW w:w="638" w:type="dxa"/>
            <w:vMerge/>
            <w:shd w:val="clear" w:color="auto" w:fill="FFFFFF"/>
            <w:vAlign w:val="center"/>
          </w:tcPr>
          <w:p w:rsidR="0054507C" w:rsidRPr="007C72D2" w:rsidRDefault="0054507C" w:rsidP="0051798B">
            <w:pPr>
              <w:autoSpaceDE w:val="0"/>
              <w:autoSpaceDN w:val="0"/>
              <w:adjustRightInd w:val="0"/>
              <w:spacing w:line="240" w:lineRule="auto"/>
              <w:rPr>
                <w:rFonts w:ascii="Times New Roman" w:hAnsi="Times New Roman" w:cs="Times New Roman"/>
                <w:sz w:val="20"/>
                <w:szCs w:val="20"/>
              </w:rPr>
            </w:pPr>
          </w:p>
        </w:tc>
        <w:tc>
          <w:tcPr>
            <w:tcW w:w="1012" w:type="dxa"/>
            <w:shd w:val="clear" w:color="auto" w:fill="FFFFFF"/>
            <w:vAlign w:val="center"/>
          </w:tcPr>
          <w:p w:rsidR="0054507C" w:rsidRPr="007C72D2" w:rsidRDefault="0054507C" w:rsidP="0051798B">
            <w:pPr>
              <w:autoSpaceDE w:val="0"/>
              <w:autoSpaceDN w:val="0"/>
              <w:adjustRightInd w:val="0"/>
              <w:spacing w:line="240" w:lineRule="auto"/>
              <w:ind w:left="60" w:right="60"/>
              <w:rPr>
                <w:rFonts w:ascii="Times New Roman" w:hAnsi="Times New Roman" w:cs="Times New Roman"/>
                <w:color w:val="000000"/>
                <w:sz w:val="20"/>
                <w:szCs w:val="20"/>
              </w:rPr>
            </w:pPr>
            <w:r>
              <w:rPr>
                <w:rFonts w:ascii="Times New Roman" w:hAnsi="Times New Roman" w:cs="Times New Roman"/>
                <w:color w:val="000000"/>
                <w:sz w:val="20"/>
                <w:szCs w:val="20"/>
              </w:rPr>
              <w:t>GDPK</w:t>
            </w:r>
          </w:p>
        </w:tc>
        <w:tc>
          <w:tcPr>
            <w:tcW w:w="1158" w:type="dxa"/>
            <w:shd w:val="clear" w:color="auto" w:fill="FFFFFF"/>
            <w:vAlign w:val="center"/>
          </w:tcPr>
          <w:p w:rsidR="0054507C" w:rsidRPr="007C72D2" w:rsidRDefault="0054507C"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,99,298</w:t>
            </w:r>
          </w:p>
        </w:tc>
        <w:tc>
          <w:tcPr>
            <w:tcW w:w="1159" w:type="dxa"/>
            <w:shd w:val="clear" w:color="auto" w:fill="FFFFFF"/>
            <w:vAlign w:val="center"/>
          </w:tcPr>
          <w:p w:rsidR="0054507C" w:rsidRPr="007C72D2" w:rsidRDefault="0054507C"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,15,554</w:t>
            </w:r>
          </w:p>
        </w:tc>
        <w:tc>
          <w:tcPr>
            <w:tcW w:w="1277" w:type="dxa"/>
            <w:shd w:val="clear" w:color="auto" w:fill="FFFFFF"/>
            <w:vAlign w:val="center"/>
          </w:tcPr>
          <w:p w:rsidR="0054507C" w:rsidRPr="007C72D2" w:rsidRDefault="0054507C"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,969</w:t>
            </w:r>
          </w:p>
        </w:tc>
        <w:tc>
          <w:tcPr>
            <w:tcW w:w="877" w:type="dxa"/>
            <w:shd w:val="clear" w:color="auto" w:fill="FFFFFF"/>
            <w:vAlign w:val="center"/>
          </w:tcPr>
          <w:p w:rsidR="0054507C" w:rsidRPr="007C72D2" w:rsidRDefault="0054507C"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36,384</w:t>
            </w:r>
          </w:p>
        </w:tc>
        <w:tc>
          <w:tcPr>
            <w:tcW w:w="877" w:type="dxa"/>
            <w:shd w:val="clear" w:color="auto" w:fill="FFFFFF"/>
            <w:vAlign w:val="center"/>
          </w:tcPr>
          <w:p w:rsidR="0054507C" w:rsidRPr="007C72D2" w:rsidRDefault="0054507C"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w:t>
            </w:r>
            <w:r>
              <w:rPr>
                <w:rFonts w:ascii="Times New Roman" w:hAnsi="Times New Roman" w:cs="Times New Roman"/>
                <w:color w:val="000000"/>
                <w:sz w:val="20"/>
                <w:szCs w:val="20"/>
              </w:rPr>
              <w:t>,008</w:t>
            </w:r>
          </w:p>
        </w:tc>
        <w:tc>
          <w:tcPr>
            <w:tcW w:w="970" w:type="dxa"/>
            <w:shd w:val="clear" w:color="auto" w:fill="FFFFFF"/>
            <w:vAlign w:val="center"/>
          </w:tcPr>
          <w:p w:rsidR="0054507C" w:rsidRPr="007C72D2" w:rsidRDefault="0054507C"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,,992</w:t>
            </w:r>
          </w:p>
        </w:tc>
        <w:tc>
          <w:tcPr>
            <w:tcW w:w="891" w:type="dxa"/>
            <w:shd w:val="clear" w:color="auto" w:fill="FFFFFF"/>
            <w:vAlign w:val="center"/>
          </w:tcPr>
          <w:p w:rsidR="0054507C" w:rsidRPr="007C72D2" w:rsidRDefault="0054507C"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61,008</w:t>
            </w:r>
          </w:p>
        </w:tc>
      </w:tr>
      <w:tr w:rsidR="0054507C" w:rsidRPr="007C72D2" w:rsidTr="0051798B">
        <w:trPr>
          <w:cantSplit/>
          <w:trHeight w:val="226"/>
        </w:trPr>
        <w:tc>
          <w:tcPr>
            <w:tcW w:w="638" w:type="dxa"/>
            <w:vMerge/>
            <w:shd w:val="clear" w:color="auto" w:fill="FFFFFF"/>
            <w:vAlign w:val="center"/>
          </w:tcPr>
          <w:p w:rsidR="0054507C" w:rsidRPr="007C72D2" w:rsidRDefault="0054507C" w:rsidP="0051798B">
            <w:pPr>
              <w:autoSpaceDE w:val="0"/>
              <w:autoSpaceDN w:val="0"/>
              <w:adjustRightInd w:val="0"/>
              <w:spacing w:line="240" w:lineRule="auto"/>
              <w:rPr>
                <w:rFonts w:ascii="Times New Roman" w:hAnsi="Times New Roman" w:cs="Times New Roman"/>
                <w:color w:val="000000"/>
                <w:sz w:val="20"/>
                <w:szCs w:val="20"/>
              </w:rPr>
            </w:pPr>
          </w:p>
        </w:tc>
        <w:tc>
          <w:tcPr>
            <w:tcW w:w="1012" w:type="dxa"/>
            <w:shd w:val="clear" w:color="auto" w:fill="FFFFFF"/>
            <w:vAlign w:val="center"/>
          </w:tcPr>
          <w:p w:rsidR="0054507C" w:rsidRPr="007C72D2" w:rsidRDefault="0054507C" w:rsidP="0051798B">
            <w:pPr>
              <w:autoSpaceDE w:val="0"/>
              <w:autoSpaceDN w:val="0"/>
              <w:adjustRightInd w:val="0"/>
              <w:spacing w:line="240" w:lineRule="auto"/>
              <w:ind w:left="60" w:right="60"/>
              <w:rPr>
                <w:rFonts w:ascii="Times New Roman" w:hAnsi="Times New Roman" w:cs="Times New Roman"/>
                <w:color w:val="000000"/>
                <w:sz w:val="20"/>
                <w:szCs w:val="20"/>
              </w:rPr>
            </w:pPr>
            <w:r>
              <w:rPr>
                <w:rFonts w:ascii="Times New Roman" w:hAnsi="Times New Roman" w:cs="Times New Roman"/>
                <w:color w:val="000000"/>
                <w:sz w:val="20"/>
                <w:szCs w:val="20"/>
              </w:rPr>
              <w:t>LCAR</w:t>
            </w:r>
          </w:p>
        </w:tc>
        <w:tc>
          <w:tcPr>
            <w:tcW w:w="1158" w:type="dxa"/>
            <w:shd w:val="clear" w:color="auto" w:fill="FFFFFF"/>
            <w:vAlign w:val="center"/>
          </w:tcPr>
          <w:p w:rsidR="0054507C" w:rsidRPr="007C72D2" w:rsidRDefault="0054507C"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,,301</w:t>
            </w:r>
          </w:p>
        </w:tc>
        <w:tc>
          <w:tcPr>
            <w:tcW w:w="1159" w:type="dxa"/>
            <w:shd w:val="clear" w:color="auto" w:fill="FFFFFF"/>
            <w:vAlign w:val="center"/>
          </w:tcPr>
          <w:p w:rsidR="0054507C" w:rsidRPr="007C72D2" w:rsidRDefault="0054507C"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,,821</w:t>
            </w:r>
          </w:p>
        </w:tc>
        <w:tc>
          <w:tcPr>
            <w:tcW w:w="1277" w:type="dxa"/>
            <w:shd w:val="clear" w:color="auto" w:fill="FFFFFF"/>
            <w:vAlign w:val="center"/>
          </w:tcPr>
          <w:p w:rsidR="0054507C" w:rsidRPr="007C72D2" w:rsidRDefault="0054507C"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1,056</w:t>
            </w:r>
          </w:p>
        </w:tc>
        <w:tc>
          <w:tcPr>
            <w:tcW w:w="877" w:type="dxa"/>
            <w:shd w:val="clear" w:color="auto" w:fill="FFFFFF"/>
            <w:vAlign w:val="center"/>
          </w:tcPr>
          <w:p w:rsidR="0054507C" w:rsidRPr="007C72D2" w:rsidRDefault="0054507C"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3,367</w:t>
            </w:r>
          </w:p>
        </w:tc>
        <w:tc>
          <w:tcPr>
            <w:tcW w:w="877" w:type="dxa"/>
            <w:shd w:val="clear" w:color="auto" w:fill="FFFFFF"/>
            <w:vAlign w:val="center"/>
          </w:tcPr>
          <w:p w:rsidR="0054507C" w:rsidRPr="007C72D2" w:rsidRDefault="0054507C"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w:t>
            </w:r>
            <w:r>
              <w:rPr>
                <w:rFonts w:ascii="Times New Roman" w:hAnsi="Times New Roman" w:cs="Times New Roman"/>
                <w:color w:val="000000"/>
                <w:sz w:val="20"/>
                <w:szCs w:val="20"/>
              </w:rPr>
              <w:t>,738</w:t>
            </w:r>
          </w:p>
        </w:tc>
        <w:tc>
          <w:tcPr>
            <w:tcW w:w="970" w:type="dxa"/>
            <w:shd w:val="clear" w:color="auto" w:fill="FFFFFF"/>
            <w:vAlign w:val="center"/>
          </w:tcPr>
          <w:p w:rsidR="0054507C" w:rsidRPr="007C72D2" w:rsidRDefault="0054507C"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,,738</w:t>
            </w:r>
          </w:p>
        </w:tc>
        <w:tc>
          <w:tcPr>
            <w:tcW w:w="891" w:type="dxa"/>
            <w:shd w:val="clear" w:color="auto" w:fill="FFFFFF"/>
            <w:vAlign w:val="center"/>
          </w:tcPr>
          <w:p w:rsidR="0054507C" w:rsidRPr="007C72D2" w:rsidRDefault="0054507C"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61,008</w:t>
            </w:r>
          </w:p>
        </w:tc>
      </w:tr>
      <w:tr w:rsidR="0054507C" w:rsidRPr="007C72D2" w:rsidTr="0051798B">
        <w:trPr>
          <w:cantSplit/>
          <w:trHeight w:val="205"/>
        </w:trPr>
        <w:tc>
          <w:tcPr>
            <w:tcW w:w="8863" w:type="dxa"/>
            <w:gridSpan w:val="9"/>
            <w:shd w:val="clear" w:color="auto" w:fill="FFFFFF"/>
          </w:tcPr>
          <w:p w:rsidR="0054507C" w:rsidRPr="007C72D2" w:rsidRDefault="0054507C" w:rsidP="0051798B">
            <w:pPr>
              <w:autoSpaceDE w:val="0"/>
              <w:autoSpaceDN w:val="0"/>
              <w:adjustRightInd w:val="0"/>
              <w:spacing w:line="240" w:lineRule="auto"/>
              <w:ind w:left="60" w:right="60"/>
              <w:rPr>
                <w:rFonts w:ascii="Times New Roman" w:hAnsi="Times New Roman" w:cs="Times New Roman"/>
                <w:color w:val="000000"/>
                <w:sz w:val="20"/>
                <w:szCs w:val="20"/>
              </w:rPr>
            </w:pPr>
            <w:r>
              <w:rPr>
                <w:rFonts w:ascii="Times New Roman" w:hAnsi="Times New Roman" w:cs="Times New Roman"/>
                <w:color w:val="000000"/>
                <w:sz w:val="20"/>
                <w:szCs w:val="20"/>
              </w:rPr>
              <w:t>a. Dependent Variable: LDR</w:t>
            </w:r>
          </w:p>
        </w:tc>
      </w:tr>
    </w:tbl>
    <w:p w:rsidR="00FF3664" w:rsidRPr="00FF3664" w:rsidRDefault="00FF3664" w:rsidP="00FF3664">
      <w:pPr>
        <w:spacing w:before="240" w:after="240" w:line="240" w:lineRule="auto"/>
        <w:ind w:firstLine="709"/>
        <w:rPr>
          <w:rFonts w:ascii="Times New Roman" w:hAnsi="Times New Roman" w:cs="Times New Roman"/>
          <w:sz w:val="20"/>
          <w:szCs w:val="20"/>
        </w:rPr>
      </w:pPr>
      <w:r w:rsidRPr="00FF3664">
        <w:rPr>
          <w:rFonts w:ascii="Times New Roman" w:hAnsi="Times New Roman" w:cs="Times New Roman"/>
          <w:sz w:val="20"/>
          <w:szCs w:val="20"/>
        </w:rPr>
        <w:t>Sumber : Output SPSS 20.0 (data diolah, 2015)</w:t>
      </w:r>
    </w:p>
    <w:p w:rsidR="008F6BB7" w:rsidRPr="008F0E3D" w:rsidRDefault="008F6BB7" w:rsidP="00FF3664">
      <w:pPr>
        <w:spacing w:line="240" w:lineRule="auto"/>
        <w:ind w:left="567" w:firstLine="0"/>
        <w:rPr>
          <w:rFonts w:ascii="Times New Roman" w:hAnsi="Times New Roman" w:cs="Times New Roman"/>
        </w:rPr>
      </w:pPr>
      <w:r w:rsidRPr="008F0E3D">
        <w:rPr>
          <w:rFonts w:ascii="Times New Roman" w:hAnsi="Times New Roman" w:cs="Times New Roman"/>
        </w:rPr>
        <w:t>Berdasarkan tabel diatas dapat diperoleh persamaan linier sebagai berikut :</w:t>
      </w:r>
    </w:p>
    <w:p w:rsidR="00FF3664" w:rsidRDefault="0054507C" w:rsidP="00FF3664">
      <w:pPr>
        <w:spacing w:line="240" w:lineRule="auto"/>
        <w:ind w:left="567" w:firstLine="0"/>
        <w:rPr>
          <w:rFonts w:ascii="Times New Roman" w:hAnsi="Times New Roman" w:cs="Times New Roman"/>
        </w:rPr>
      </w:pPr>
      <w:r>
        <w:rPr>
          <w:rFonts w:ascii="Times New Roman" w:hAnsi="Times New Roman" w:cs="Times New Roman"/>
        </w:rPr>
        <w:t>LDR = -165,722+ 99,298 DPK + 0,301 CAR</w:t>
      </w:r>
      <w:r w:rsidR="008F6BB7" w:rsidRPr="008F0E3D">
        <w:rPr>
          <w:rFonts w:ascii="Times New Roman" w:hAnsi="Times New Roman" w:cs="Times New Roman"/>
        </w:rPr>
        <w:t xml:space="preserve"> dari persamaan tersebut maka dapat dijelaskan :</w:t>
      </w:r>
    </w:p>
    <w:p w:rsidR="00FF3664" w:rsidRDefault="0054507C" w:rsidP="00FF3664">
      <w:pPr>
        <w:pStyle w:val="ListParagraph"/>
        <w:numPr>
          <w:ilvl w:val="0"/>
          <w:numId w:val="25"/>
        </w:numPr>
        <w:spacing w:line="240" w:lineRule="auto"/>
        <w:jc w:val="both"/>
        <w:rPr>
          <w:rFonts w:ascii="Times New Roman" w:hAnsi="Times New Roman" w:cs="Times New Roman"/>
        </w:rPr>
      </w:pPr>
      <w:r>
        <w:rPr>
          <w:rFonts w:ascii="Times New Roman" w:hAnsi="Times New Roman" w:cs="Times New Roman"/>
        </w:rPr>
        <w:lastRenderedPageBreak/>
        <w:t>Nilai konstanta (a) adalah -165,722</w:t>
      </w:r>
      <w:r w:rsidR="008F6BB7" w:rsidRPr="00FF3664">
        <w:rPr>
          <w:rFonts w:ascii="Times New Roman" w:hAnsi="Times New Roman" w:cs="Times New Roman"/>
        </w:rPr>
        <w:t xml:space="preserve"> menyatakan bahwa ketika variabel bebas</w:t>
      </w:r>
      <w:r w:rsidRPr="0054507C">
        <w:rPr>
          <w:rFonts w:ascii="Times New Roman" w:hAnsi="Times New Roman" w:cs="Times New Roman"/>
        </w:rPr>
        <w:t xml:space="preserve"> </w:t>
      </w:r>
      <w:r w:rsidRPr="00A55548">
        <w:rPr>
          <w:rFonts w:ascii="Times New Roman" w:hAnsi="Times New Roman" w:cs="Times New Roman"/>
        </w:rPr>
        <w:t>Dana Pihak Ketiga</w:t>
      </w:r>
      <w:r>
        <w:rPr>
          <w:rFonts w:ascii="Times New Roman" w:hAnsi="Times New Roman" w:cs="Times New Roman"/>
        </w:rPr>
        <w:t>(DPK)</w:t>
      </w:r>
      <w:r w:rsidRPr="00A55548">
        <w:rPr>
          <w:rFonts w:ascii="Times New Roman" w:hAnsi="Times New Roman" w:cs="Times New Roman"/>
        </w:rPr>
        <w:t xml:space="preserve"> dan </w:t>
      </w:r>
      <w:r w:rsidRPr="00A55548">
        <w:rPr>
          <w:rFonts w:ascii="Times New Roman" w:hAnsi="Times New Roman" w:cs="Times New Roman"/>
          <w:i/>
          <w:iCs/>
        </w:rPr>
        <w:t xml:space="preserve">Capital Adquacy Ratio </w:t>
      </w:r>
      <w:r w:rsidRPr="00A55548">
        <w:rPr>
          <w:rFonts w:ascii="Times New Roman" w:hAnsi="Times New Roman" w:cs="Times New Roman"/>
        </w:rPr>
        <w:t>(CAR)</w:t>
      </w:r>
      <w:r w:rsidR="008F6BB7" w:rsidRPr="00FF3664">
        <w:rPr>
          <w:rFonts w:ascii="Times New Roman" w:hAnsi="Times New Roman" w:cs="Times New Roman"/>
        </w:rPr>
        <w:t xml:space="preserve"> sama dengan nol, maka </w:t>
      </w:r>
      <w:r w:rsidRPr="00A55548">
        <w:rPr>
          <w:rFonts w:ascii="Times New Roman" w:hAnsi="Times New Roman" w:cs="Times New Roman"/>
          <w:i/>
          <w:iCs/>
        </w:rPr>
        <w:t xml:space="preserve">Loan to Deposit Ratio </w:t>
      </w:r>
      <w:r w:rsidRPr="00A55548">
        <w:rPr>
          <w:rFonts w:ascii="Times New Roman" w:hAnsi="Times New Roman" w:cs="Times New Roman"/>
        </w:rPr>
        <w:t>(LDR)</w:t>
      </w:r>
      <w:r>
        <w:rPr>
          <w:rFonts w:ascii="Times New Roman" w:hAnsi="Times New Roman" w:cs="Times New Roman"/>
          <w:i/>
        </w:rPr>
        <w:t xml:space="preserve"> </w:t>
      </w:r>
      <w:r w:rsidR="008F6BB7" w:rsidRPr="00FF3664">
        <w:rPr>
          <w:rFonts w:ascii="Times New Roman" w:hAnsi="Times New Roman" w:cs="Times New Roman"/>
        </w:rPr>
        <w:t xml:space="preserve"> meningkat seb</w:t>
      </w:r>
      <w:r>
        <w:rPr>
          <w:rFonts w:ascii="Times New Roman" w:hAnsi="Times New Roman" w:cs="Times New Roman"/>
        </w:rPr>
        <w:t>esar -165,722</w:t>
      </w:r>
      <w:r w:rsidR="008F6BB7" w:rsidRPr="00FF3664">
        <w:rPr>
          <w:rFonts w:ascii="Times New Roman" w:hAnsi="Times New Roman" w:cs="Times New Roman"/>
        </w:rPr>
        <w:t>.</w:t>
      </w:r>
    </w:p>
    <w:p w:rsidR="00FF3664" w:rsidRDefault="008F6BB7" w:rsidP="00FF3664">
      <w:pPr>
        <w:pStyle w:val="ListParagraph"/>
        <w:numPr>
          <w:ilvl w:val="0"/>
          <w:numId w:val="25"/>
        </w:numPr>
        <w:spacing w:line="240" w:lineRule="auto"/>
        <w:jc w:val="both"/>
        <w:rPr>
          <w:rFonts w:ascii="Times New Roman" w:hAnsi="Times New Roman" w:cs="Times New Roman"/>
        </w:rPr>
      </w:pPr>
      <w:r w:rsidRPr="00FF3664">
        <w:rPr>
          <w:rFonts w:ascii="Times New Roman" w:hAnsi="Times New Roman" w:cs="Times New Roman"/>
        </w:rPr>
        <w:t xml:space="preserve">Nilai </w:t>
      </w:r>
      <w:r w:rsidR="0099529D" w:rsidRPr="00A55548">
        <w:rPr>
          <w:rFonts w:ascii="Times New Roman" w:hAnsi="Times New Roman" w:cs="Times New Roman"/>
        </w:rPr>
        <w:t>Dana Pihak Ketiga</w:t>
      </w:r>
      <w:r w:rsidR="0099529D">
        <w:rPr>
          <w:rFonts w:ascii="Times New Roman" w:hAnsi="Times New Roman" w:cs="Times New Roman"/>
        </w:rPr>
        <w:t>(DPK)</w:t>
      </w:r>
      <w:r w:rsidR="0099529D" w:rsidRPr="00FF3664">
        <w:rPr>
          <w:rFonts w:ascii="Times New Roman" w:hAnsi="Times New Roman" w:cs="Times New Roman"/>
        </w:rPr>
        <w:t xml:space="preserve"> </w:t>
      </w:r>
      <w:r w:rsidRPr="00FF3664">
        <w:rPr>
          <w:rFonts w:ascii="Times New Roman" w:hAnsi="Times New Roman" w:cs="Times New Roman"/>
        </w:rPr>
        <w:t>(X</w:t>
      </w:r>
      <w:r w:rsidRPr="00FF3664">
        <w:rPr>
          <w:rFonts w:ascii="Times New Roman" w:hAnsi="Times New Roman" w:cs="Times New Roman"/>
          <w:vertAlign w:val="subscript"/>
        </w:rPr>
        <w:t>1</w:t>
      </w:r>
      <w:r w:rsidRPr="00FF3664">
        <w:rPr>
          <w:rFonts w:ascii="Times New Roman" w:hAnsi="Times New Roman" w:cs="Times New Roman"/>
        </w:rPr>
        <w:t xml:space="preserve">) </w:t>
      </w:r>
      <w:r w:rsidR="0099529D">
        <w:rPr>
          <w:rFonts w:ascii="Times New Roman" w:hAnsi="Times New Roman" w:cs="Times New Roman"/>
        </w:rPr>
        <w:t>memiliki koefisien sebesar 99,298</w:t>
      </w:r>
      <w:r w:rsidRPr="00FF3664">
        <w:rPr>
          <w:rFonts w:ascii="Times New Roman" w:hAnsi="Times New Roman" w:cs="Times New Roman"/>
        </w:rPr>
        <w:t xml:space="preserve"> artinya apabila nilai variabel lainnya tetap (tidak berubah) atau sama dengan nol, maka peningkatan variabel </w:t>
      </w:r>
      <w:r w:rsidR="0099529D" w:rsidRPr="00A55548">
        <w:rPr>
          <w:rFonts w:ascii="Times New Roman" w:hAnsi="Times New Roman" w:cs="Times New Roman"/>
        </w:rPr>
        <w:t>Dana Pihak Ketiga</w:t>
      </w:r>
      <w:r w:rsidR="0099529D">
        <w:rPr>
          <w:rFonts w:ascii="Times New Roman" w:hAnsi="Times New Roman" w:cs="Times New Roman"/>
        </w:rPr>
        <w:t>(DPK)</w:t>
      </w:r>
      <w:r w:rsidR="0099529D" w:rsidRPr="00FF3664">
        <w:rPr>
          <w:rFonts w:ascii="Times New Roman" w:hAnsi="Times New Roman" w:cs="Times New Roman"/>
        </w:rPr>
        <w:t xml:space="preserve"> </w:t>
      </w:r>
      <w:r w:rsidRPr="00FF3664">
        <w:rPr>
          <w:rFonts w:ascii="Times New Roman" w:hAnsi="Times New Roman" w:cs="Times New Roman"/>
        </w:rPr>
        <w:t>(X</w:t>
      </w:r>
      <w:r w:rsidRPr="00FF3664">
        <w:rPr>
          <w:rFonts w:ascii="Times New Roman" w:hAnsi="Times New Roman" w:cs="Times New Roman"/>
          <w:vertAlign w:val="subscript"/>
        </w:rPr>
        <w:t>1</w:t>
      </w:r>
      <w:r w:rsidRPr="00FF3664">
        <w:rPr>
          <w:rFonts w:ascii="Times New Roman" w:hAnsi="Times New Roman" w:cs="Times New Roman"/>
        </w:rPr>
        <w:t xml:space="preserve">) sebesar satu satuan akan meningkatkan </w:t>
      </w:r>
      <w:r w:rsidR="0099529D" w:rsidRPr="00A55548">
        <w:rPr>
          <w:rFonts w:ascii="Times New Roman" w:hAnsi="Times New Roman" w:cs="Times New Roman"/>
          <w:i/>
          <w:iCs/>
        </w:rPr>
        <w:t xml:space="preserve">Loan to Deposit Ratio </w:t>
      </w:r>
      <w:r w:rsidR="0099529D" w:rsidRPr="00A55548">
        <w:rPr>
          <w:rFonts w:ascii="Times New Roman" w:hAnsi="Times New Roman" w:cs="Times New Roman"/>
        </w:rPr>
        <w:t>(LDR)</w:t>
      </w:r>
      <w:r w:rsidR="0099529D">
        <w:rPr>
          <w:rFonts w:ascii="Times New Roman" w:hAnsi="Times New Roman" w:cs="Times New Roman"/>
          <w:i/>
        </w:rPr>
        <w:t xml:space="preserve"> </w:t>
      </w:r>
      <w:r w:rsidR="0099529D" w:rsidRPr="00FF3664">
        <w:rPr>
          <w:rFonts w:ascii="Times New Roman" w:hAnsi="Times New Roman" w:cs="Times New Roman"/>
        </w:rPr>
        <w:t xml:space="preserve"> </w:t>
      </w:r>
      <w:r w:rsidR="0099529D">
        <w:rPr>
          <w:rFonts w:ascii="Times New Roman" w:hAnsi="Times New Roman" w:cs="Times New Roman"/>
        </w:rPr>
        <w:t>sebesar 99,298</w:t>
      </w:r>
      <w:r w:rsidRPr="00FF3664">
        <w:rPr>
          <w:rFonts w:ascii="Times New Roman" w:hAnsi="Times New Roman" w:cs="Times New Roman"/>
        </w:rPr>
        <w:t>.</w:t>
      </w:r>
    </w:p>
    <w:p w:rsidR="00E310DE" w:rsidRPr="00FF3664" w:rsidRDefault="008F6BB7" w:rsidP="00FF3664">
      <w:pPr>
        <w:pStyle w:val="ListParagraph"/>
        <w:numPr>
          <w:ilvl w:val="0"/>
          <w:numId w:val="25"/>
        </w:numPr>
        <w:spacing w:line="240" w:lineRule="auto"/>
        <w:jc w:val="both"/>
        <w:rPr>
          <w:rFonts w:ascii="Times New Roman" w:hAnsi="Times New Roman" w:cs="Times New Roman"/>
        </w:rPr>
      </w:pPr>
      <w:r w:rsidRPr="00FF3664">
        <w:rPr>
          <w:rFonts w:ascii="Times New Roman" w:hAnsi="Times New Roman" w:cs="Times New Roman"/>
        </w:rPr>
        <w:t>Nilai (X</w:t>
      </w:r>
      <w:r w:rsidRPr="00FF3664">
        <w:rPr>
          <w:rFonts w:ascii="Times New Roman" w:hAnsi="Times New Roman" w:cs="Times New Roman"/>
          <w:vertAlign w:val="subscript"/>
        </w:rPr>
        <w:t>2</w:t>
      </w:r>
      <w:r w:rsidRPr="00FF3664">
        <w:rPr>
          <w:rFonts w:ascii="Times New Roman" w:hAnsi="Times New Roman" w:cs="Times New Roman"/>
        </w:rPr>
        <w:t xml:space="preserve">) </w:t>
      </w:r>
      <w:r w:rsidR="0099529D" w:rsidRPr="00A55548">
        <w:rPr>
          <w:rFonts w:ascii="Times New Roman" w:hAnsi="Times New Roman" w:cs="Times New Roman"/>
          <w:i/>
          <w:iCs/>
        </w:rPr>
        <w:t xml:space="preserve">Capital Adquacy Ratio </w:t>
      </w:r>
      <w:r w:rsidR="0099529D" w:rsidRPr="00A55548">
        <w:rPr>
          <w:rFonts w:ascii="Times New Roman" w:hAnsi="Times New Roman" w:cs="Times New Roman"/>
        </w:rPr>
        <w:t>(CAR)</w:t>
      </w:r>
      <w:r w:rsidR="0099529D">
        <w:rPr>
          <w:rFonts w:ascii="Times New Roman" w:hAnsi="Times New Roman" w:cs="Times New Roman"/>
        </w:rPr>
        <w:t xml:space="preserve"> memiliki koefisien 0,301</w:t>
      </w:r>
      <w:r w:rsidRPr="00FF3664">
        <w:rPr>
          <w:rFonts w:ascii="Times New Roman" w:hAnsi="Times New Roman" w:cs="Times New Roman"/>
        </w:rPr>
        <w:t xml:space="preserve"> artinya apabila nilai variabel lainnya tetap (tidak berubah) atau sama dengan nol, maka peningkatan variabel </w:t>
      </w:r>
      <w:r w:rsidR="0099529D" w:rsidRPr="00A55548">
        <w:rPr>
          <w:rFonts w:ascii="Times New Roman" w:hAnsi="Times New Roman" w:cs="Times New Roman"/>
          <w:i/>
          <w:iCs/>
        </w:rPr>
        <w:t xml:space="preserve">Capital Adquacy Ratio </w:t>
      </w:r>
      <w:r w:rsidR="0099529D" w:rsidRPr="00A55548">
        <w:rPr>
          <w:rFonts w:ascii="Times New Roman" w:hAnsi="Times New Roman" w:cs="Times New Roman"/>
        </w:rPr>
        <w:t>(CAR)</w:t>
      </w:r>
      <w:r w:rsidRPr="00FF3664">
        <w:rPr>
          <w:rFonts w:ascii="Times New Roman" w:hAnsi="Times New Roman" w:cs="Times New Roman"/>
        </w:rPr>
        <w:t xml:space="preserve">sebesar satu satuan akan meningkatkan </w:t>
      </w:r>
      <w:r w:rsidR="0099529D" w:rsidRPr="00A55548">
        <w:rPr>
          <w:rFonts w:ascii="Times New Roman" w:hAnsi="Times New Roman" w:cs="Times New Roman"/>
          <w:i/>
          <w:iCs/>
        </w:rPr>
        <w:t xml:space="preserve">Loan to Deposit Ratio </w:t>
      </w:r>
      <w:r w:rsidR="0099529D" w:rsidRPr="00A55548">
        <w:rPr>
          <w:rFonts w:ascii="Times New Roman" w:hAnsi="Times New Roman" w:cs="Times New Roman"/>
        </w:rPr>
        <w:t>(LDR)</w:t>
      </w:r>
      <w:r w:rsidR="0099529D">
        <w:rPr>
          <w:rFonts w:ascii="Times New Roman" w:hAnsi="Times New Roman" w:cs="Times New Roman"/>
          <w:i/>
        </w:rPr>
        <w:t xml:space="preserve"> </w:t>
      </w:r>
      <w:r w:rsidR="0099529D" w:rsidRPr="00FF3664">
        <w:rPr>
          <w:rFonts w:ascii="Times New Roman" w:hAnsi="Times New Roman" w:cs="Times New Roman"/>
        </w:rPr>
        <w:t xml:space="preserve"> </w:t>
      </w:r>
      <w:r w:rsidR="0099529D">
        <w:rPr>
          <w:rFonts w:ascii="Times New Roman" w:hAnsi="Times New Roman" w:cs="Times New Roman"/>
        </w:rPr>
        <w:t>sebesar 0,301</w:t>
      </w:r>
      <w:r w:rsidRPr="00FF3664">
        <w:rPr>
          <w:rFonts w:ascii="Times New Roman" w:hAnsi="Times New Roman" w:cs="Times New Roman"/>
        </w:rPr>
        <w:t>.</w:t>
      </w:r>
    </w:p>
    <w:p w:rsidR="00E310DE" w:rsidRPr="008F0E3D" w:rsidRDefault="008F6BB7" w:rsidP="0099529D">
      <w:pPr>
        <w:tabs>
          <w:tab w:val="center" w:pos="4390"/>
        </w:tabs>
        <w:spacing w:before="240" w:after="240" w:line="240" w:lineRule="auto"/>
        <w:ind w:firstLine="0"/>
        <w:contextualSpacing/>
        <w:rPr>
          <w:rFonts w:ascii="Times New Roman" w:hAnsi="Times New Roman" w:cs="Times New Roman"/>
          <w:b/>
        </w:rPr>
      </w:pPr>
      <w:r w:rsidRPr="008F0E3D">
        <w:rPr>
          <w:rFonts w:ascii="Times New Roman" w:hAnsi="Times New Roman" w:cs="Times New Roman"/>
          <w:b/>
        </w:rPr>
        <w:t>Analisis Koefisien Korelasi</w:t>
      </w:r>
      <w:r w:rsidR="0099529D">
        <w:rPr>
          <w:rFonts w:ascii="Times New Roman" w:hAnsi="Times New Roman" w:cs="Times New Roman"/>
          <w:b/>
        </w:rPr>
        <w:tab/>
      </w:r>
    </w:p>
    <w:tbl>
      <w:tblPr>
        <w:tblW w:w="5745" w:type="dxa"/>
        <w:jc w:val="center"/>
        <w:tblBorders>
          <w:insideH w:val="single" w:sz="4" w:space="0" w:color="auto"/>
        </w:tblBorders>
        <w:tblLayout w:type="fixed"/>
        <w:tblCellMar>
          <w:left w:w="0" w:type="dxa"/>
          <w:right w:w="0" w:type="dxa"/>
        </w:tblCellMar>
        <w:tblLook w:val="0000"/>
      </w:tblPr>
      <w:tblGrid>
        <w:gridCol w:w="774"/>
        <w:gridCol w:w="1000"/>
        <w:gridCol w:w="1061"/>
        <w:gridCol w:w="1455"/>
        <w:gridCol w:w="1455"/>
      </w:tblGrid>
      <w:tr w:rsidR="008F6BB7" w:rsidRPr="00FF3664" w:rsidTr="00A304ED">
        <w:trPr>
          <w:cantSplit/>
          <w:jc w:val="center"/>
        </w:trPr>
        <w:tc>
          <w:tcPr>
            <w:tcW w:w="5745" w:type="dxa"/>
            <w:gridSpan w:val="5"/>
            <w:shd w:val="clear" w:color="auto" w:fill="FFFFFF"/>
          </w:tcPr>
          <w:p w:rsidR="008F6BB7" w:rsidRPr="00FF3664" w:rsidRDefault="00AF2AF6" w:rsidP="00FF3664">
            <w:pPr>
              <w:autoSpaceDE w:val="0"/>
              <w:autoSpaceDN w:val="0"/>
              <w:adjustRightInd w:val="0"/>
              <w:spacing w:line="240" w:lineRule="auto"/>
              <w:ind w:right="60" w:firstLine="0"/>
              <w:jc w:val="center"/>
              <w:rPr>
                <w:rFonts w:ascii="Times New Roman" w:hAnsi="Times New Roman" w:cs="Times New Roman"/>
                <w:color w:val="000000"/>
                <w:sz w:val="20"/>
                <w:szCs w:val="20"/>
              </w:rPr>
            </w:pPr>
            <w:r>
              <w:rPr>
                <w:rFonts w:ascii="Times New Roman" w:hAnsi="Times New Roman" w:cs="Times New Roman"/>
                <w:b/>
                <w:bCs/>
                <w:color w:val="000000"/>
                <w:sz w:val="20"/>
                <w:szCs w:val="20"/>
                <w:lang w:val="id-ID"/>
              </w:rPr>
              <w:t>Tabel 7</w:t>
            </w:r>
            <w:r w:rsidR="00FF3664" w:rsidRPr="00FF3664">
              <w:rPr>
                <w:rFonts w:ascii="Times New Roman" w:hAnsi="Times New Roman" w:cs="Times New Roman"/>
                <w:b/>
                <w:bCs/>
                <w:color w:val="000000"/>
                <w:sz w:val="20"/>
                <w:szCs w:val="20"/>
                <w:lang w:val="id-ID"/>
              </w:rPr>
              <w:t xml:space="preserve">. </w:t>
            </w:r>
            <w:r w:rsidR="008F6BB7" w:rsidRPr="00FF3664">
              <w:rPr>
                <w:rFonts w:ascii="Times New Roman" w:hAnsi="Times New Roman" w:cs="Times New Roman"/>
                <w:b/>
                <w:bCs/>
                <w:color w:val="000000"/>
                <w:sz w:val="20"/>
                <w:szCs w:val="20"/>
              </w:rPr>
              <w:t>Model Summary</w:t>
            </w:r>
            <w:r w:rsidR="008F6BB7" w:rsidRPr="00FF3664">
              <w:rPr>
                <w:rFonts w:ascii="Times New Roman" w:hAnsi="Times New Roman" w:cs="Times New Roman"/>
                <w:b/>
                <w:bCs/>
                <w:color w:val="000000"/>
                <w:sz w:val="20"/>
                <w:szCs w:val="20"/>
                <w:vertAlign w:val="superscript"/>
              </w:rPr>
              <w:t>b</w:t>
            </w:r>
          </w:p>
        </w:tc>
      </w:tr>
      <w:tr w:rsidR="008F6BB7" w:rsidRPr="00FF3664" w:rsidTr="00A304ED">
        <w:trPr>
          <w:cantSplit/>
          <w:jc w:val="center"/>
        </w:trPr>
        <w:tc>
          <w:tcPr>
            <w:tcW w:w="774" w:type="dxa"/>
            <w:shd w:val="clear" w:color="auto" w:fill="FFFFFF"/>
          </w:tcPr>
          <w:p w:rsidR="008F6BB7" w:rsidRPr="00FF3664" w:rsidRDefault="008F6BB7" w:rsidP="00FF3664">
            <w:pPr>
              <w:autoSpaceDE w:val="0"/>
              <w:autoSpaceDN w:val="0"/>
              <w:adjustRightInd w:val="0"/>
              <w:spacing w:line="240" w:lineRule="auto"/>
              <w:ind w:left="60" w:right="60"/>
              <w:rPr>
                <w:rFonts w:ascii="Times New Roman" w:hAnsi="Times New Roman" w:cs="Times New Roman"/>
                <w:color w:val="000000"/>
                <w:sz w:val="20"/>
                <w:szCs w:val="20"/>
              </w:rPr>
            </w:pPr>
            <w:r w:rsidRPr="00FF3664">
              <w:rPr>
                <w:rFonts w:ascii="Times New Roman" w:hAnsi="Times New Roman" w:cs="Times New Roman"/>
                <w:color w:val="000000"/>
                <w:sz w:val="20"/>
                <w:szCs w:val="20"/>
              </w:rPr>
              <w:t>Model</w:t>
            </w:r>
          </w:p>
        </w:tc>
        <w:tc>
          <w:tcPr>
            <w:tcW w:w="1000" w:type="dxa"/>
            <w:shd w:val="clear" w:color="auto" w:fill="FFFFFF"/>
          </w:tcPr>
          <w:p w:rsidR="008F6BB7" w:rsidRPr="00FF3664" w:rsidRDefault="008F6BB7" w:rsidP="00FF3664">
            <w:pPr>
              <w:autoSpaceDE w:val="0"/>
              <w:autoSpaceDN w:val="0"/>
              <w:adjustRightInd w:val="0"/>
              <w:spacing w:line="240" w:lineRule="auto"/>
              <w:ind w:left="60" w:right="60"/>
              <w:jc w:val="center"/>
              <w:rPr>
                <w:rFonts w:ascii="Times New Roman" w:hAnsi="Times New Roman" w:cs="Times New Roman"/>
                <w:color w:val="000000"/>
                <w:sz w:val="20"/>
                <w:szCs w:val="20"/>
              </w:rPr>
            </w:pPr>
            <w:r w:rsidRPr="00FF3664">
              <w:rPr>
                <w:rFonts w:ascii="Times New Roman" w:hAnsi="Times New Roman" w:cs="Times New Roman"/>
                <w:color w:val="000000"/>
                <w:sz w:val="20"/>
                <w:szCs w:val="20"/>
              </w:rPr>
              <w:t>R</w:t>
            </w:r>
          </w:p>
        </w:tc>
        <w:tc>
          <w:tcPr>
            <w:tcW w:w="1061" w:type="dxa"/>
            <w:shd w:val="clear" w:color="auto" w:fill="FFFFFF"/>
          </w:tcPr>
          <w:p w:rsidR="008F6BB7" w:rsidRPr="00FF3664" w:rsidRDefault="008F6BB7" w:rsidP="00FF3664">
            <w:pPr>
              <w:autoSpaceDE w:val="0"/>
              <w:autoSpaceDN w:val="0"/>
              <w:adjustRightInd w:val="0"/>
              <w:spacing w:line="240" w:lineRule="auto"/>
              <w:ind w:left="60" w:right="60"/>
              <w:jc w:val="center"/>
              <w:rPr>
                <w:rFonts w:ascii="Times New Roman" w:hAnsi="Times New Roman" w:cs="Times New Roman"/>
                <w:color w:val="000000"/>
                <w:sz w:val="20"/>
                <w:szCs w:val="20"/>
              </w:rPr>
            </w:pPr>
            <w:r w:rsidRPr="00FF3664">
              <w:rPr>
                <w:rFonts w:ascii="Times New Roman" w:hAnsi="Times New Roman" w:cs="Times New Roman"/>
                <w:color w:val="000000"/>
                <w:sz w:val="20"/>
                <w:szCs w:val="20"/>
              </w:rPr>
              <w:t>R Square</w:t>
            </w:r>
          </w:p>
        </w:tc>
        <w:tc>
          <w:tcPr>
            <w:tcW w:w="1455" w:type="dxa"/>
            <w:shd w:val="clear" w:color="auto" w:fill="FFFFFF"/>
          </w:tcPr>
          <w:p w:rsidR="008F6BB7" w:rsidRPr="00FF3664" w:rsidRDefault="008F6BB7" w:rsidP="00FF3664">
            <w:pPr>
              <w:autoSpaceDE w:val="0"/>
              <w:autoSpaceDN w:val="0"/>
              <w:adjustRightInd w:val="0"/>
              <w:spacing w:line="240" w:lineRule="auto"/>
              <w:ind w:left="60" w:right="60"/>
              <w:jc w:val="center"/>
              <w:rPr>
                <w:rFonts w:ascii="Times New Roman" w:hAnsi="Times New Roman" w:cs="Times New Roman"/>
                <w:color w:val="000000"/>
                <w:sz w:val="20"/>
                <w:szCs w:val="20"/>
              </w:rPr>
            </w:pPr>
            <w:r w:rsidRPr="00FF3664">
              <w:rPr>
                <w:rFonts w:ascii="Times New Roman" w:hAnsi="Times New Roman" w:cs="Times New Roman"/>
                <w:color w:val="000000"/>
                <w:sz w:val="20"/>
                <w:szCs w:val="20"/>
              </w:rPr>
              <w:t>Adjusted R Square</w:t>
            </w:r>
          </w:p>
        </w:tc>
        <w:tc>
          <w:tcPr>
            <w:tcW w:w="1455" w:type="dxa"/>
            <w:shd w:val="clear" w:color="auto" w:fill="FFFFFF"/>
          </w:tcPr>
          <w:p w:rsidR="008F6BB7" w:rsidRPr="00FF3664" w:rsidRDefault="008F6BB7" w:rsidP="00FF3664">
            <w:pPr>
              <w:autoSpaceDE w:val="0"/>
              <w:autoSpaceDN w:val="0"/>
              <w:adjustRightInd w:val="0"/>
              <w:spacing w:line="240" w:lineRule="auto"/>
              <w:ind w:left="60" w:right="60"/>
              <w:jc w:val="center"/>
              <w:rPr>
                <w:rFonts w:ascii="Times New Roman" w:hAnsi="Times New Roman" w:cs="Times New Roman"/>
                <w:color w:val="000000"/>
                <w:sz w:val="20"/>
                <w:szCs w:val="20"/>
              </w:rPr>
            </w:pPr>
            <w:r w:rsidRPr="00FF3664">
              <w:rPr>
                <w:rFonts w:ascii="Times New Roman" w:hAnsi="Times New Roman" w:cs="Times New Roman"/>
                <w:color w:val="000000"/>
                <w:sz w:val="20"/>
                <w:szCs w:val="20"/>
              </w:rPr>
              <w:t>Std. Error of the Estimate</w:t>
            </w:r>
          </w:p>
        </w:tc>
      </w:tr>
      <w:tr w:rsidR="008F6BB7" w:rsidRPr="00FF3664" w:rsidTr="00A304ED">
        <w:trPr>
          <w:cantSplit/>
          <w:jc w:val="center"/>
        </w:trPr>
        <w:tc>
          <w:tcPr>
            <w:tcW w:w="774" w:type="dxa"/>
            <w:shd w:val="clear" w:color="auto" w:fill="FFFFFF"/>
            <w:vAlign w:val="center"/>
          </w:tcPr>
          <w:p w:rsidR="008F6BB7" w:rsidRPr="00FF3664" w:rsidRDefault="008F6BB7" w:rsidP="00FF3664">
            <w:pPr>
              <w:autoSpaceDE w:val="0"/>
              <w:autoSpaceDN w:val="0"/>
              <w:adjustRightInd w:val="0"/>
              <w:spacing w:line="240" w:lineRule="auto"/>
              <w:ind w:left="60" w:right="60"/>
              <w:rPr>
                <w:rFonts w:ascii="Times New Roman" w:hAnsi="Times New Roman" w:cs="Times New Roman"/>
                <w:color w:val="000000"/>
                <w:sz w:val="20"/>
                <w:szCs w:val="20"/>
              </w:rPr>
            </w:pPr>
            <w:r w:rsidRPr="00FF3664">
              <w:rPr>
                <w:rFonts w:ascii="Times New Roman" w:hAnsi="Times New Roman" w:cs="Times New Roman"/>
                <w:color w:val="000000"/>
                <w:sz w:val="20"/>
                <w:szCs w:val="20"/>
              </w:rPr>
              <w:t>1</w:t>
            </w:r>
          </w:p>
        </w:tc>
        <w:tc>
          <w:tcPr>
            <w:tcW w:w="1000" w:type="dxa"/>
            <w:shd w:val="clear" w:color="auto" w:fill="FFFFFF"/>
            <w:vAlign w:val="center"/>
          </w:tcPr>
          <w:p w:rsidR="008F6BB7" w:rsidRPr="00FF3664" w:rsidRDefault="008F6BB7"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sidRPr="00FF3664">
              <w:rPr>
                <w:rFonts w:ascii="Times New Roman" w:hAnsi="Times New Roman" w:cs="Times New Roman"/>
                <w:color w:val="000000"/>
                <w:sz w:val="20"/>
                <w:szCs w:val="20"/>
              </w:rPr>
              <w:t>,</w:t>
            </w:r>
            <w:r w:rsidR="0099529D">
              <w:rPr>
                <w:rFonts w:ascii="Times New Roman" w:hAnsi="Times New Roman" w:cs="Times New Roman"/>
                <w:color w:val="000000"/>
                <w:sz w:val="20"/>
                <w:szCs w:val="20"/>
              </w:rPr>
              <w:t>,965</w:t>
            </w:r>
            <w:r w:rsidRPr="00FF3664">
              <w:rPr>
                <w:rFonts w:ascii="Times New Roman" w:hAnsi="Times New Roman" w:cs="Times New Roman"/>
                <w:color w:val="000000"/>
                <w:sz w:val="20"/>
                <w:szCs w:val="20"/>
                <w:vertAlign w:val="superscript"/>
              </w:rPr>
              <w:t>a</w:t>
            </w:r>
          </w:p>
        </w:tc>
        <w:tc>
          <w:tcPr>
            <w:tcW w:w="1061" w:type="dxa"/>
            <w:shd w:val="clear" w:color="auto" w:fill="FFFFFF"/>
            <w:vAlign w:val="center"/>
          </w:tcPr>
          <w:p w:rsidR="008F6BB7" w:rsidRPr="00FF3664" w:rsidRDefault="0099529D"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,,932</w:t>
            </w:r>
          </w:p>
        </w:tc>
        <w:tc>
          <w:tcPr>
            <w:tcW w:w="1455" w:type="dxa"/>
            <w:shd w:val="clear" w:color="auto" w:fill="FFFFFF"/>
            <w:vAlign w:val="center"/>
          </w:tcPr>
          <w:p w:rsidR="008F6BB7" w:rsidRPr="00FF3664" w:rsidRDefault="0099529D"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,,886</w:t>
            </w:r>
          </w:p>
        </w:tc>
        <w:tc>
          <w:tcPr>
            <w:tcW w:w="1455" w:type="dxa"/>
            <w:shd w:val="clear" w:color="auto" w:fill="FFFFFF"/>
            <w:vAlign w:val="center"/>
          </w:tcPr>
          <w:p w:rsidR="008F6BB7" w:rsidRPr="00FF3664" w:rsidRDefault="0099529D"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,3.14959</w:t>
            </w:r>
          </w:p>
        </w:tc>
      </w:tr>
      <w:tr w:rsidR="008F6BB7" w:rsidRPr="00FF3664" w:rsidTr="00A304ED">
        <w:trPr>
          <w:cantSplit/>
          <w:jc w:val="center"/>
        </w:trPr>
        <w:tc>
          <w:tcPr>
            <w:tcW w:w="5745" w:type="dxa"/>
            <w:gridSpan w:val="5"/>
            <w:shd w:val="clear" w:color="auto" w:fill="FFFFFF"/>
          </w:tcPr>
          <w:p w:rsidR="008F6BB7" w:rsidRPr="00FF3664" w:rsidRDefault="0099529D" w:rsidP="00FF3664">
            <w:pPr>
              <w:autoSpaceDE w:val="0"/>
              <w:autoSpaceDN w:val="0"/>
              <w:adjustRightInd w:val="0"/>
              <w:spacing w:line="240" w:lineRule="auto"/>
              <w:ind w:left="60" w:right="60"/>
              <w:rPr>
                <w:rFonts w:ascii="Times New Roman" w:hAnsi="Times New Roman" w:cs="Times New Roman"/>
                <w:color w:val="000000"/>
                <w:sz w:val="20"/>
                <w:szCs w:val="20"/>
              </w:rPr>
            </w:pPr>
            <w:r>
              <w:rPr>
                <w:rFonts w:ascii="Times New Roman" w:hAnsi="Times New Roman" w:cs="Times New Roman"/>
                <w:color w:val="000000"/>
                <w:sz w:val="20"/>
                <w:szCs w:val="20"/>
              </w:rPr>
              <w:t>a. Predictors: (Constant), CAR, DPK</w:t>
            </w:r>
          </w:p>
        </w:tc>
      </w:tr>
      <w:tr w:rsidR="008F6BB7" w:rsidRPr="00FF3664" w:rsidTr="00A304ED">
        <w:trPr>
          <w:cantSplit/>
          <w:jc w:val="center"/>
        </w:trPr>
        <w:tc>
          <w:tcPr>
            <w:tcW w:w="5745" w:type="dxa"/>
            <w:gridSpan w:val="5"/>
            <w:shd w:val="clear" w:color="auto" w:fill="FFFFFF"/>
          </w:tcPr>
          <w:p w:rsidR="008F6BB7" w:rsidRPr="00FF3664" w:rsidRDefault="008F6BB7" w:rsidP="00FF3664">
            <w:pPr>
              <w:autoSpaceDE w:val="0"/>
              <w:autoSpaceDN w:val="0"/>
              <w:adjustRightInd w:val="0"/>
              <w:spacing w:line="240" w:lineRule="auto"/>
              <w:ind w:left="60" w:right="60"/>
              <w:rPr>
                <w:rFonts w:ascii="Times New Roman" w:hAnsi="Times New Roman" w:cs="Times New Roman"/>
                <w:color w:val="000000"/>
                <w:sz w:val="20"/>
                <w:szCs w:val="20"/>
              </w:rPr>
            </w:pPr>
            <w:r w:rsidRPr="00FF3664">
              <w:rPr>
                <w:rFonts w:ascii="Times New Roman" w:hAnsi="Times New Roman" w:cs="Times New Roman"/>
                <w:color w:val="000000"/>
                <w:sz w:val="20"/>
                <w:szCs w:val="20"/>
              </w:rPr>
              <w:t>b. Dependent Var</w:t>
            </w:r>
            <w:r w:rsidR="0099529D">
              <w:rPr>
                <w:rFonts w:ascii="Times New Roman" w:hAnsi="Times New Roman" w:cs="Times New Roman"/>
                <w:color w:val="000000"/>
                <w:sz w:val="20"/>
                <w:szCs w:val="20"/>
              </w:rPr>
              <w:t>iable: LDR</w:t>
            </w:r>
          </w:p>
        </w:tc>
      </w:tr>
    </w:tbl>
    <w:p w:rsidR="00FF3664" w:rsidRPr="00A304ED" w:rsidRDefault="00A304ED" w:rsidP="00A304ED">
      <w:pPr>
        <w:spacing w:before="240" w:after="240" w:line="240" w:lineRule="auto"/>
        <w:ind w:firstLine="1560"/>
        <w:rPr>
          <w:rFonts w:ascii="Times New Roman" w:hAnsi="Times New Roman" w:cs="Times New Roman"/>
          <w:sz w:val="20"/>
          <w:szCs w:val="20"/>
        </w:rPr>
      </w:pPr>
      <w:r w:rsidRPr="00FF3664">
        <w:rPr>
          <w:rFonts w:ascii="Times New Roman" w:hAnsi="Times New Roman" w:cs="Times New Roman"/>
          <w:sz w:val="20"/>
          <w:szCs w:val="20"/>
        </w:rPr>
        <w:t>Sumber : Output SPSS 20.0 (data diolah, 2015)</w:t>
      </w:r>
    </w:p>
    <w:p w:rsidR="008F6BB7" w:rsidRDefault="00D23487" w:rsidP="002E3339">
      <w:pPr>
        <w:spacing w:before="240" w:after="240" w:line="240" w:lineRule="auto"/>
        <w:ind w:firstLine="426"/>
        <w:contextualSpacing/>
        <w:rPr>
          <w:rFonts w:ascii="Times New Roman" w:hAnsi="Times New Roman" w:cs="Times New Roman"/>
        </w:rPr>
      </w:pPr>
      <w:r w:rsidRPr="008F0E3D">
        <w:rPr>
          <w:rFonts w:ascii="Times New Roman" w:hAnsi="Times New Roman" w:cs="Times New Roman"/>
        </w:rPr>
        <w:t>Dari hasil perhitungan menggunaka</w:t>
      </w:r>
      <w:r w:rsidR="00AF2AF6">
        <w:rPr>
          <w:rFonts w:ascii="Times New Roman" w:hAnsi="Times New Roman" w:cs="Times New Roman"/>
        </w:rPr>
        <w:t>n SPSS versi 20.0 pada Tabel 7</w:t>
      </w:r>
      <w:r w:rsidR="0099529D">
        <w:rPr>
          <w:rFonts w:ascii="Times New Roman" w:hAnsi="Times New Roman" w:cs="Times New Roman"/>
        </w:rPr>
        <w:t xml:space="preserve"> bahwa nilai (R) 0,965 atau sebesar 96,5</w:t>
      </w:r>
      <w:r w:rsidRPr="008F0E3D">
        <w:rPr>
          <w:rFonts w:ascii="Times New Roman" w:hAnsi="Times New Roman" w:cs="Times New Roman"/>
        </w:rPr>
        <w:t xml:space="preserve">% yang menunjukkan bahwa terdapat hubungan yang kuat antara variabel </w:t>
      </w:r>
      <w:r w:rsidR="0099529D" w:rsidRPr="00A55548">
        <w:rPr>
          <w:rFonts w:ascii="Times New Roman" w:hAnsi="Times New Roman" w:cs="Times New Roman"/>
        </w:rPr>
        <w:t>Dana Pihak Ketiga</w:t>
      </w:r>
      <w:r w:rsidR="0099529D">
        <w:rPr>
          <w:rFonts w:ascii="Times New Roman" w:hAnsi="Times New Roman" w:cs="Times New Roman"/>
        </w:rPr>
        <w:t>(DPK)</w:t>
      </w:r>
      <w:r w:rsidR="0099529D" w:rsidRPr="00FF3664">
        <w:rPr>
          <w:rFonts w:ascii="Times New Roman" w:hAnsi="Times New Roman" w:cs="Times New Roman"/>
        </w:rPr>
        <w:t xml:space="preserve"> </w:t>
      </w:r>
      <w:r w:rsidRPr="008F0E3D">
        <w:rPr>
          <w:rFonts w:ascii="Times New Roman" w:hAnsi="Times New Roman" w:cs="Times New Roman"/>
        </w:rPr>
        <w:t>dan</w:t>
      </w:r>
      <w:r w:rsidR="0099529D">
        <w:rPr>
          <w:rFonts w:ascii="Times New Roman" w:hAnsi="Times New Roman" w:cs="Times New Roman"/>
        </w:rPr>
        <w:t xml:space="preserve"> </w:t>
      </w:r>
      <w:r w:rsidR="0099529D" w:rsidRPr="00A55548">
        <w:rPr>
          <w:rFonts w:ascii="Times New Roman" w:hAnsi="Times New Roman" w:cs="Times New Roman"/>
          <w:i/>
          <w:iCs/>
        </w:rPr>
        <w:t xml:space="preserve">Capital Adquacy Ratio </w:t>
      </w:r>
      <w:r w:rsidR="0099529D" w:rsidRPr="00A55548">
        <w:rPr>
          <w:rFonts w:ascii="Times New Roman" w:hAnsi="Times New Roman" w:cs="Times New Roman"/>
        </w:rPr>
        <w:t>(CAR)</w:t>
      </w:r>
      <w:r w:rsidR="0099529D">
        <w:rPr>
          <w:rFonts w:ascii="Times New Roman" w:hAnsi="Times New Roman" w:cs="Times New Roman"/>
        </w:rPr>
        <w:t xml:space="preserve"> </w:t>
      </w:r>
      <w:r w:rsidRPr="008F0E3D">
        <w:rPr>
          <w:rFonts w:ascii="Times New Roman" w:hAnsi="Times New Roman" w:cs="Times New Roman"/>
        </w:rPr>
        <w:t xml:space="preserve"> terhadap</w:t>
      </w:r>
      <w:r w:rsidR="0099529D">
        <w:rPr>
          <w:rFonts w:ascii="Times New Roman" w:hAnsi="Times New Roman" w:cs="Times New Roman"/>
        </w:rPr>
        <w:t xml:space="preserve"> </w:t>
      </w:r>
      <w:r w:rsidR="0099529D" w:rsidRPr="008F0E3D">
        <w:rPr>
          <w:rFonts w:ascii="Times New Roman" w:hAnsi="Times New Roman" w:cs="Times New Roman"/>
          <w:i/>
        </w:rPr>
        <w:t>Loan to Deposit Ratio</w:t>
      </w:r>
      <w:r w:rsidR="0099529D" w:rsidRPr="008F0E3D">
        <w:rPr>
          <w:rFonts w:ascii="Times New Roman" w:hAnsi="Times New Roman" w:cs="Times New Roman"/>
        </w:rPr>
        <w:t xml:space="preserve"> (LDR)</w:t>
      </w:r>
      <w:r w:rsidRPr="008F0E3D">
        <w:rPr>
          <w:rFonts w:ascii="Times New Roman" w:hAnsi="Times New Roman" w:cs="Times New Roman"/>
        </w:rPr>
        <w:t>.</w:t>
      </w:r>
    </w:p>
    <w:p w:rsidR="00A304ED" w:rsidRDefault="00A304ED" w:rsidP="00FF3664">
      <w:pPr>
        <w:spacing w:before="240" w:after="240" w:line="240" w:lineRule="auto"/>
        <w:ind w:firstLine="0"/>
        <w:contextualSpacing/>
        <w:rPr>
          <w:rFonts w:ascii="Times New Roman" w:hAnsi="Times New Roman" w:cs="Times New Roman"/>
        </w:rPr>
      </w:pPr>
    </w:p>
    <w:p w:rsidR="00D86E09" w:rsidRDefault="00D86E09" w:rsidP="00FF3664">
      <w:pPr>
        <w:spacing w:before="240" w:after="240" w:line="240" w:lineRule="auto"/>
        <w:ind w:firstLine="0"/>
        <w:contextualSpacing/>
        <w:rPr>
          <w:rFonts w:ascii="Times New Roman" w:hAnsi="Times New Roman" w:cs="Times New Roman"/>
        </w:rPr>
      </w:pPr>
    </w:p>
    <w:p w:rsidR="00D86E09" w:rsidRDefault="00D86E09" w:rsidP="00FF3664">
      <w:pPr>
        <w:spacing w:before="240" w:after="240" w:line="240" w:lineRule="auto"/>
        <w:ind w:firstLine="0"/>
        <w:contextualSpacing/>
        <w:rPr>
          <w:rFonts w:ascii="Times New Roman" w:hAnsi="Times New Roman" w:cs="Times New Roman"/>
        </w:rPr>
      </w:pPr>
    </w:p>
    <w:p w:rsidR="00D23487" w:rsidRDefault="00D23487" w:rsidP="00F16F0A">
      <w:pPr>
        <w:spacing w:before="240" w:after="240" w:line="240" w:lineRule="auto"/>
        <w:ind w:left="142" w:hanging="142"/>
        <w:contextualSpacing/>
        <w:rPr>
          <w:rFonts w:ascii="Times New Roman" w:hAnsi="Times New Roman" w:cs="Times New Roman"/>
          <w:b/>
        </w:rPr>
      </w:pPr>
      <w:r w:rsidRPr="008F0E3D">
        <w:rPr>
          <w:rFonts w:ascii="Times New Roman" w:hAnsi="Times New Roman" w:cs="Times New Roman"/>
          <w:b/>
        </w:rPr>
        <w:t>Analisis Koefisien Determinasi (R</w:t>
      </w:r>
      <w:r w:rsidRPr="008F0E3D">
        <w:rPr>
          <w:rFonts w:ascii="Times New Roman" w:hAnsi="Times New Roman" w:cs="Times New Roman"/>
          <w:b/>
          <w:vertAlign w:val="superscript"/>
        </w:rPr>
        <w:t>2</w:t>
      </w:r>
      <w:r w:rsidRPr="008F0E3D">
        <w:rPr>
          <w:rFonts w:ascii="Times New Roman" w:hAnsi="Times New Roman" w:cs="Times New Roman"/>
          <w:b/>
        </w:rPr>
        <w:t>)</w:t>
      </w:r>
    </w:p>
    <w:p w:rsidR="00A304ED" w:rsidRPr="008F0E3D" w:rsidRDefault="00A304ED" w:rsidP="00FF3664">
      <w:pPr>
        <w:spacing w:before="240" w:after="240" w:line="240" w:lineRule="auto"/>
        <w:ind w:left="426" w:firstLine="0"/>
        <w:contextualSpacing/>
        <w:rPr>
          <w:rFonts w:ascii="Times New Roman" w:hAnsi="Times New Roman" w:cs="Times New Roman"/>
          <w:b/>
        </w:rPr>
      </w:pPr>
    </w:p>
    <w:tbl>
      <w:tblPr>
        <w:tblW w:w="5745" w:type="dxa"/>
        <w:jc w:val="center"/>
        <w:tblBorders>
          <w:insideH w:val="single" w:sz="4" w:space="0" w:color="auto"/>
        </w:tblBorders>
        <w:tblLayout w:type="fixed"/>
        <w:tblCellMar>
          <w:left w:w="0" w:type="dxa"/>
          <w:right w:w="0" w:type="dxa"/>
        </w:tblCellMar>
        <w:tblLook w:val="0000"/>
      </w:tblPr>
      <w:tblGrid>
        <w:gridCol w:w="774"/>
        <w:gridCol w:w="1000"/>
        <w:gridCol w:w="1061"/>
        <w:gridCol w:w="1455"/>
        <w:gridCol w:w="1455"/>
      </w:tblGrid>
      <w:tr w:rsidR="0099529D" w:rsidRPr="00FF3664" w:rsidTr="0051798B">
        <w:trPr>
          <w:cantSplit/>
          <w:jc w:val="center"/>
        </w:trPr>
        <w:tc>
          <w:tcPr>
            <w:tcW w:w="5745" w:type="dxa"/>
            <w:gridSpan w:val="5"/>
            <w:shd w:val="clear" w:color="auto" w:fill="FFFFFF"/>
          </w:tcPr>
          <w:p w:rsidR="0099529D" w:rsidRPr="00FF3664" w:rsidRDefault="0099529D" w:rsidP="0051798B">
            <w:pPr>
              <w:autoSpaceDE w:val="0"/>
              <w:autoSpaceDN w:val="0"/>
              <w:adjustRightInd w:val="0"/>
              <w:spacing w:line="240" w:lineRule="auto"/>
              <w:ind w:right="60" w:firstLine="0"/>
              <w:jc w:val="center"/>
              <w:rPr>
                <w:rFonts w:ascii="Times New Roman" w:hAnsi="Times New Roman" w:cs="Times New Roman"/>
                <w:color w:val="000000"/>
                <w:sz w:val="20"/>
                <w:szCs w:val="20"/>
              </w:rPr>
            </w:pPr>
            <w:r>
              <w:rPr>
                <w:rFonts w:ascii="Times New Roman" w:hAnsi="Times New Roman" w:cs="Times New Roman"/>
                <w:b/>
                <w:bCs/>
                <w:color w:val="000000"/>
                <w:sz w:val="20"/>
                <w:szCs w:val="20"/>
                <w:lang w:val="id-ID"/>
              </w:rPr>
              <w:t xml:space="preserve">Tabel </w:t>
            </w:r>
            <w:r>
              <w:rPr>
                <w:rFonts w:ascii="Times New Roman" w:hAnsi="Times New Roman" w:cs="Times New Roman"/>
                <w:b/>
                <w:bCs/>
                <w:color w:val="000000"/>
                <w:sz w:val="20"/>
                <w:szCs w:val="20"/>
              </w:rPr>
              <w:t>8</w:t>
            </w:r>
            <w:r w:rsidRPr="00FF3664">
              <w:rPr>
                <w:rFonts w:ascii="Times New Roman" w:hAnsi="Times New Roman" w:cs="Times New Roman"/>
                <w:b/>
                <w:bCs/>
                <w:color w:val="000000"/>
                <w:sz w:val="20"/>
                <w:szCs w:val="20"/>
                <w:lang w:val="id-ID"/>
              </w:rPr>
              <w:t xml:space="preserve">. </w:t>
            </w:r>
            <w:r w:rsidRPr="00FF3664">
              <w:rPr>
                <w:rFonts w:ascii="Times New Roman" w:hAnsi="Times New Roman" w:cs="Times New Roman"/>
                <w:b/>
                <w:bCs/>
                <w:color w:val="000000"/>
                <w:sz w:val="20"/>
                <w:szCs w:val="20"/>
              </w:rPr>
              <w:t>Model Summary</w:t>
            </w:r>
            <w:r w:rsidRPr="00FF3664">
              <w:rPr>
                <w:rFonts w:ascii="Times New Roman" w:hAnsi="Times New Roman" w:cs="Times New Roman"/>
                <w:b/>
                <w:bCs/>
                <w:color w:val="000000"/>
                <w:sz w:val="20"/>
                <w:szCs w:val="20"/>
                <w:vertAlign w:val="superscript"/>
              </w:rPr>
              <w:t>b</w:t>
            </w:r>
          </w:p>
        </w:tc>
      </w:tr>
      <w:tr w:rsidR="0099529D" w:rsidRPr="00FF3664" w:rsidTr="0051798B">
        <w:trPr>
          <w:cantSplit/>
          <w:jc w:val="center"/>
        </w:trPr>
        <w:tc>
          <w:tcPr>
            <w:tcW w:w="774" w:type="dxa"/>
            <w:shd w:val="clear" w:color="auto" w:fill="FFFFFF"/>
          </w:tcPr>
          <w:p w:rsidR="0099529D" w:rsidRPr="00FF3664" w:rsidRDefault="0099529D" w:rsidP="0051798B">
            <w:pPr>
              <w:autoSpaceDE w:val="0"/>
              <w:autoSpaceDN w:val="0"/>
              <w:adjustRightInd w:val="0"/>
              <w:spacing w:line="240" w:lineRule="auto"/>
              <w:ind w:left="60" w:right="60"/>
              <w:rPr>
                <w:rFonts w:ascii="Times New Roman" w:hAnsi="Times New Roman" w:cs="Times New Roman"/>
                <w:color w:val="000000"/>
                <w:sz w:val="20"/>
                <w:szCs w:val="20"/>
              </w:rPr>
            </w:pPr>
            <w:r w:rsidRPr="00FF3664">
              <w:rPr>
                <w:rFonts w:ascii="Times New Roman" w:hAnsi="Times New Roman" w:cs="Times New Roman"/>
                <w:color w:val="000000"/>
                <w:sz w:val="20"/>
                <w:szCs w:val="20"/>
              </w:rPr>
              <w:t>Model</w:t>
            </w:r>
          </w:p>
        </w:tc>
        <w:tc>
          <w:tcPr>
            <w:tcW w:w="1000" w:type="dxa"/>
            <w:shd w:val="clear" w:color="auto" w:fill="FFFFFF"/>
          </w:tcPr>
          <w:p w:rsidR="0099529D" w:rsidRPr="00FF3664" w:rsidRDefault="0099529D"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FF3664">
              <w:rPr>
                <w:rFonts w:ascii="Times New Roman" w:hAnsi="Times New Roman" w:cs="Times New Roman"/>
                <w:color w:val="000000"/>
                <w:sz w:val="20"/>
                <w:szCs w:val="20"/>
              </w:rPr>
              <w:t>R</w:t>
            </w:r>
          </w:p>
        </w:tc>
        <w:tc>
          <w:tcPr>
            <w:tcW w:w="1061" w:type="dxa"/>
            <w:shd w:val="clear" w:color="auto" w:fill="FFFFFF"/>
          </w:tcPr>
          <w:p w:rsidR="0099529D" w:rsidRPr="00FF3664" w:rsidRDefault="0099529D"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FF3664">
              <w:rPr>
                <w:rFonts w:ascii="Times New Roman" w:hAnsi="Times New Roman" w:cs="Times New Roman"/>
                <w:color w:val="000000"/>
                <w:sz w:val="20"/>
                <w:szCs w:val="20"/>
              </w:rPr>
              <w:t>R Square</w:t>
            </w:r>
          </w:p>
        </w:tc>
        <w:tc>
          <w:tcPr>
            <w:tcW w:w="1455" w:type="dxa"/>
            <w:shd w:val="clear" w:color="auto" w:fill="FFFFFF"/>
          </w:tcPr>
          <w:p w:rsidR="0099529D" w:rsidRPr="00FF3664" w:rsidRDefault="0099529D"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FF3664">
              <w:rPr>
                <w:rFonts w:ascii="Times New Roman" w:hAnsi="Times New Roman" w:cs="Times New Roman"/>
                <w:color w:val="000000"/>
                <w:sz w:val="20"/>
                <w:szCs w:val="20"/>
              </w:rPr>
              <w:t>Adjusted R Square</w:t>
            </w:r>
          </w:p>
        </w:tc>
        <w:tc>
          <w:tcPr>
            <w:tcW w:w="1455" w:type="dxa"/>
            <w:shd w:val="clear" w:color="auto" w:fill="FFFFFF"/>
          </w:tcPr>
          <w:p w:rsidR="0099529D" w:rsidRPr="00FF3664" w:rsidRDefault="0099529D"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FF3664">
              <w:rPr>
                <w:rFonts w:ascii="Times New Roman" w:hAnsi="Times New Roman" w:cs="Times New Roman"/>
                <w:color w:val="000000"/>
                <w:sz w:val="20"/>
                <w:szCs w:val="20"/>
              </w:rPr>
              <w:t>Std. Error of the Estimate</w:t>
            </w:r>
          </w:p>
        </w:tc>
      </w:tr>
      <w:tr w:rsidR="0099529D" w:rsidRPr="00FF3664" w:rsidTr="0051798B">
        <w:trPr>
          <w:cantSplit/>
          <w:jc w:val="center"/>
        </w:trPr>
        <w:tc>
          <w:tcPr>
            <w:tcW w:w="774" w:type="dxa"/>
            <w:shd w:val="clear" w:color="auto" w:fill="FFFFFF"/>
            <w:vAlign w:val="center"/>
          </w:tcPr>
          <w:p w:rsidR="0099529D" w:rsidRPr="00FF3664" w:rsidRDefault="0099529D" w:rsidP="0051798B">
            <w:pPr>
              <w:autoSpaceDE w:val="0"/>
              <w:autoSpaceDN w:val="0"/>
              <w:adjustRightInd w:val="0"/>
              <w:spacing w:line="240" w:lineRule="auto"/>
              <w:ind w:left="60" w:right="60"/>
              <w:rPr>
                <w:rFonts w:ascii="Times New Roman" w:hAnsi="Times New Roman" w:cs="Times New Roman"/>
                <w:color w:val="000000"/>
                <w:sz w:val="20"/>
                <w:szCs w:val="20"/>
              </w:rPr>
            </w:pPr>
            <w:r w:rsidRPr="00FF3664">
              <w:rPr>
                <w:rFonts w:ascii="Times New Roman" w:hAnsi="Times New Roman" w:cs="Times New Roman"/>
                <w:color w:val="000000"/>
                <w:sz w:val="20"/>
                <w:szCs w:val="20"/>
              </w:rPr>
              <w:t>1</w:t>
            </w:r>
          </w:p>
        </w:tc>
        <w:tc>
          <w:tcPr>
            <w:tcW w:w="1000" w:type="dxa"/>
            <w:shd w:val="clear" w:color="auto" w:fill="FFFFFF"/>
            <w:vAlign w:val="center"/>
          </w:tcPr>
          <w:p w:rsidR="0099529D" w:rsidRPr="00FF3664"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sidRPr="00FF3664">
              <w:rPr>
                <w:rFonts w:ascii="Times New Roman" w:hAnsi="Times New Roman" w:cs="Times New Roman"/>
                <w:color w:val="000000"/>
                <w:sz w:val="20"/>
                <w:szCs w:val="20"/>
              </w:rPr>
              <w:t>,</w:t>
            </w:r>
            <w:r>
              <w:rPr>
                <w:rFonts w:ascii="Times New Roman" w:hAnsi="Times New Roman" w:cs="Times New Roman"/>
                <w:color w:val="000000"/>
                <w:sz w:val="20"/>
                <w:szCs w:val="20"/>
              </w:rPr>
              <w:t>,965</w:t>
            </w:r>
            <w:r w:rsidRPr="00FF3664">
              <w:rPr>
                <w:rFonts w:ascii="Times New Roman" w:hAnsi="Times New Roman" w:cs="Times New Roman"/>
                <w:color w:val="000000"/>
                <w:sz w:val="20"/>
                <w:szCs w:val="20"/>
                <w:vertAlign w:val="superscript"/>
              </w:rPr>
              <w:t>a</w:t>
            </w:r>
          </w:p>
        </w:tc>
        <w:tc>
          <w:tcPr>
            <w:tcW w:w="1061" w:type="dxa"/>
            <w:shd w:val="clear" w:color="auto" w:fill="FFFFFF"/>
            <w:vAlign w:val="center"/>
          </w:tcPr>
          <w:p w:rsidR="0099529D" w:rsidRPr="00FF3664"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,,932</w:t>
            </w:r>
          </w:p>
        </w:tc>
        <w:tc>
          <w:tcPr>
            <w:tcW w:w="1455" w:type="dxa"/>
            <w:shd w:val="clear" w:color="auto" w:fill="FFFFFF"/>
            <w:vAlign w:val="center"/>
          </w:tcPr>
          <w:p w:rsidR="0099529D" w:rsidRPr="00FF3664"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,,886</w:t>
            </w:r>
          </w:p>
        </w:tc>
        <w:tc>
          <w:tcPr>
            <w:tcW w:w="1455" w:type="dxa"/>
            <w:shd w:val="clear" w:color="auto" w:fill="FFFFFF"/>
            <w:vAlign w:val="center"/>
          </w:tcPr>
          <w:p w:rsidR="0099529D" w:rsidRPr="00FF3664"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,3.14959</w:t>
            </w:r>
          </w:p>
        </w:tc>
      </w:tr>
      <w:tr w:rsidR="0099529D" w:rsidRPr="00FF3664" w:rsidTr="0051798B">
        <w:trPr>
          <w:cantSplit/>
          <w:jc w:val="center"/>
        </w:trPr>
        <w:tc>
          <w:tcPr>
            <w:tcW w:w="5745" w:type="dxa"/>
            <w:gridSpan w:val="5"/>
            <w:shd w:val="clear" w:color="auto" w:fill="FFFFFF"/>
          </w:tcPr>
          <w:p w:rsidR="0099529D" w:rsidRPr="00FF3664" w:rsidRDefault="0099529D" w:rsidP="0051798B">
            <w:pPr>
              <w:autoSpaceDE w:val="0"/>
              <w:autoSpaceDN w:val="0"/>
              <w:adjustRightInd w:val="0"/>
              <w:spacing w:line="240" w:lineRule="auto"/>
              <w:ind w:left="60" w:right="60"/>
              <w:rPr>
                <w:rFonts w:ascii="Times New Roman" w:hAnsi="Times New Roman" w:cs="Times New Roman"/>
                <w:color w:val="000000"/>
                <w:sz w:val="20"/>
                <w:szCs w:val="20"/>
              </w:rPr>
            </w:pPr>
            <w:r>
              <w:rPr>
                <w:rFonts w:ascii="Times New Roman" w:hAnsi="Times New Roman" w:cs="Times New Roman"/>
                <w:color w:val="000000"/>
                <w:sz w:val="20"/>
                <w:szCs w:val="20"/>
              </w:rPr>
              <w:t>a. Predictors: (Constant), CAR, DPK</w:t>
            </w:r>
          </w:p>
        </w:tc>
      </w:tr>
      <w:tr w:rsidR="0099529D" w:rsidRPr="00FF3664" w:rsidTr="0051798B">
        <w:trPr>
          <w:cantSplit/>
          <w:jc w:val="center"/>
        </w:trPr>
        <w:tc>
          <w:tcPr>
            <w:tcW w:w="5745" w:type="dxa"/>
            <w:gridSpan w:val="5"/>
            <w:shd w:val="clear" w:color="auto" w:fill="FFFFFF"/>
          </w:tcPr>
          <w:p w:rsidR="0099529D" w:rsidRPr="00FF3664" w:rsidRDefault="0099529D" w:rsidP="0051798B">
            <w:pPr>
              <w:autoSpaceDE w:val="0"/>
              <w:autoSpaceDN w:val="0"/>
              <w:adjustRightInd w:val="0"/>
              <w:spacing w:line="240" w:lineRule="auto"/>
              <w:ind w:left="60" w:right="60"/>
              <w:rPr>
                <w:rFonts w:ascii="Times New Roman" w:hAnsi="Times New Roman" w:cs="Times New Roman"/>
                <w:color w:val="000000"/>
                <w:sz w:val="20"/>
                <w:szCs w:val="20"/>
              </w:rPr>
            </w:pPr>
            <w:r w:rsidRPr="00FF3664">
              <w:rPr>
                <w:rFonts w:ascii="Times New Roman" w:hAnsi="Times New Roman" w:cs="Times New Roman"/>
                <w:color w:val="000000"/>
                <w:sz w:val="20"/>
                <w:szCs w:val="20"/>
              </w:rPr>
              <w:t>b. Dependent Var</w:t>
            </w:r>
            <w:r>
              <w:rPr>
                <w:rFonts w:ascii="Times New Roman" w:hAnsi="Times New Roman" w:cs="Times New Roman"/>
                <w:color w:val="000000"/>
                <w:sz w:val="20"/>
                <w:szCs w:val="20"/>
              </w:rPr>
              <w:t>iable: LDR</w:t>
            </w:r>
          </w:p>
        </w:tc>
      </w:tr>
    </w:tbl>
    <w:p w:rsidR="00A304ED" w:rsidRPr="00A304ED" w:rsidRDefault="00A304ED" w:rsidP="00A304ED">
      <w:pPr>
        <w:spacing w:before="240" w:after="240" w:line="240" w:lineRule="auto"/>
        <w:ind w:firstLine="1560"/>
        <w:rPr>
          <w:rFonts w:ascii="Times New Roman" w:hAnsi="Times New Roman" w:cs="Times New Roman"/>
          <w:sz w:val="20"/>
          <w:szCs w:val="20"/>
        </w:rPr>
      </w:pPr>
      <w:r w:rsidRPr="00FF3664">
        <w:rPr>
          <w:rFonts w:ascii="Times New Roman" w:hAnsi="Times New Roman" w:cs="Times New Roman"/>
          <w:sz w:val="20"/>
          <w:szCs w:val="20"/>
        </w:rPr>
        <w:t>Sumber : Output SPSS 20.0 (data diolah, 2015)</w:t>
      </w:r>
    </w:p>
    <w:p w:rsidR="00D23487" w:rsidRPr="008F0E3D" w:rsidRDefault="00D23487" w:rsidP="002E3339">
      <w:pPr>
        <w:spacing w:before="240" w:after="240" w:line="240" w:lineRule="auto"/>
        <w:ind w:firstLine="426"/>
        <w:contextualSpacing/>
        <w:rPr>
          <w:rFonts w:ascii="Times New Roman" w:hAnsi="Times New Roman" w:cs="Times New Roman"/>
        </w:rPr>
      </w:pPr>
      <w:r w:rsidRPr="008F0E3D">
        <w:rPr>
          <w:rFonts w:ascii="Times New Roman" w:hAnsi="Times New Roman" w:cs="Times New Roman"/>
        </w:rPr>
        <w:t>Berdasarkan hasil pengolahan SPSS dia</w:t>
      </w:r>
      <w:r w:rsidR="0099529D">
        <w:rPr>
          <w:rFonts w:ascii="Times New Roman" w:hAnsi="Times New Roman" w:cs="Times New Roman"/>
        </w:rPr>
        <w:t>tas bahwa nilai kd sebesar 0,932 atau sebesar 93,2</w:t>
      </w:r>
      <w:r w:rsidRPr="008F0E3D">
        <w:rPr>
          <w:rFonts w:ascii="Times New Roman" w:hAnsi="Times New Roman" w:cs="Times New Roman"/>
        </w:rPr>
        <w:t>%. Dengan demikian dapat disimpulkan bahwa variabel Y dipeng</w:t>
      </w:r>
      <w:r w:rsidR="0099529D">
        <w:rPr>
          <w:rFonts w:ascii="Times New Roman" w:hAnsi="Times New Roman" w:cs="Times New Roman"/>
        </w:rPr>
        <w:t>aruhi oleh variabel X sebesar 93,2</w:t>
      </w:r>
      <w:r w:rsidRPr="008F0E3D">
        <w:rPr>
          <w:rFonts w:ascii="Times New Roman" w:hAnsi="Times New Roman" w:cs="Times New Roman"/>
        </w:rPr>
        <w:t>% s</w:t>
      </w:r>
      <w:r w:rsidR="0099529D">
        <w:rPr>
          <w:rFonts w:ascii="Times New Roman" w:hAnsi="Times New Roman" w:cs="Times New Roman"/>
        </w:rPr>
        <w:t>edangkan sisanya 6,8</w:t>
      </w:r>
      <w:r w:rsidRPr="008F0E3D">
        <w:rPr>
          <w:rFonts w:ascii="Times New Roman" w:hAnsi="Times New Roman" w:cs="Times New Roman"/>
        </w:rPr>
        <w:t>% dipengaruhi oleh faktor lain yang tidak diteliti oleh penulis.</w:t>
      </w:r>
    </w:p>
    <w:p w:rsidR="00D23487" w:rsidRPr="008F0E3D" w:rsidRDefault="00D23487" w:rsidP="002E3339">
      <w:pPr>
        <w:spacing w:before="240" w:after="240" w:line="240" w:lineRule="auto"/>
        <w:ind w:firstLine="426"/>
        <w:contextualSpacing/>
        <w:rPr>
          <w:rFonts w:ascii="Times New Roman" w:hAnsi="Times New Roman" w:cs="Times New Roman"/>
        </w:rPr>
      </w:pPr>
    </w:p>
    <w:p w:rsidR="0099529D" w:rsidRDefault="0099529D" w:rsidP="00F16F0A">
      <w:pPr>
        <w:spacing w:before="240" w:after="240" w:line="240" w:lineRule="auto"/>
        <w:ind w:firstLine="0"/>
        <w:contextualSpacing/>
        <w:rPr>
          <w:rFonts w:ascii="Times New Roman" w:hAnsi="Times New Roman" w:cs="Times New Roman"/>
          <w:b/>
        </w:rPr>
      </w:pPr>
    </w:p>
    <w:p w:rsidR="0099529D" w:rsidRDefault="0099529D" w:rsidP="00F16F0A">
      <w:pPr>
        <w:spacing w:before="240" w:after="240" w:line="240" w:lineRule="auto"/>
        <w:ind w:firstLine="0"/>
        <w:contextualSpacing/>
        <w:rPr>
          <w:rFonts w:ascii="Times New Roman" w:hAnsi="Times New Roman" w:cs="Times New Roman"/>
          <w:b/>
        </w:rPr>
      </w:pPr>
    </w:p>
    <w:p w:rsidR="0099529D" w:rsidRDefault="0099529D" w:rsidP="00F16F0A">
      <w:pPr>
        <w:spacing w:before="240" w:after="240" w:line="240" w:lineRule="auto"/>
        <w:ind w:firstLine="0"/>
        <w:contextualSpacing/>
        <w:rPr>
          <w:rFonts w:ascii="Times New Roman" w:hAnsi="Times New Roman" w:cs="Times New Roman"/>
          <w:b/>
        </w:rPr>
      </w:pPr>
    </w:p>
    <w:p w:rsidR="00D23487" w:rsidRPr="008F0E3D" w:rsidRDefault="00D23487" w:rsidP="00F16F0A">
      <w:pPr>
        <w:spacing w:before="240" w:after="240" w:line="240" w:lineRule="auto"/>
        <w:ind w:firstLine="0"/>
        <w:contextualSpacing/>
        <w:rPr>
          <w:rFonts w:ascii="Times New Roman" w:hAnsi="Times New Roman" w:cs="Times New Roman"/>
          <w:b/>
        </w:rPr>
      </w:pPr>
      <w:r w:rsidRPr="008F0E3D">
        <w:rPr>
          <w:rFonts w:ascii="Times New Roman" w:hAnsi="Times New Roman" w:cs="Times New Roman"/>
          <w:b/>
        </w:rPr>
        <w:lastRenderedPageBreak/>
        <w:t>Uji Parsial (uji t)</w:t>
      </w:r>
    </w:p>
    <w:tbl>
      <w:tblPr>
        <w:tblW w:w="8863" w:type="dxa"/>
        <w:tblInd w:w="596" w:type="dxa"/>
        <w:tblBorders>
          <w:insideH w:val="single" w:sz="4" w:space="0" w:color="auto"/>
        </w:tblBorders>
        <w:tblLayout w:type="fixed"/>
        <w:tblCellMar>
          <w:left w:w="0" w:type="dxa"/>
          <w:right w:w="0" w:type="dxa"/>
        </w:tblCellMar>
        <w:tblLook w:val="0000"/>
      </w:tblPr>
      <w:tblGrid>
        <w:gridCol w:w="638"/>
        <w:gridCol w:w="1013"/>
        <w:gridCol w:w="1158"/>
        <w:gridCol w:w="1160"/>
        <w:gridCol w:w="1277"/>
        <w:gridCol w:w="877"/>
        <w:gridCol w:w="877"/>
        <w:gridCol w:w="970"/>
        <w:gridCol w:w="893"/>
      </w:tblGrid>
      <w:tr w:rsidR="0099529D" w:rsidRPr="007C72D2" w:rsidTr="0051798B">
        <w:trPr>
          <w:cantSplit/>
          <w:trHeight w:val="194"/>
        </w:trPr>
        <w:tc>
          <w:tcPr>
            <w:tcW w:w="8863" w:type="dxa"/>
            <w:gridSpan w:val="9"/>
            <w:shd w:val="clear" w:color="auto" w:fill="FFFFFF"/>
          </w:tcPr>
          <w:p w:rsidR="0099529D" w:rsidRPr="007C72D2" w:rsidRDefault="0099529D" w:rsidP="0051798B">
            <w:pPr>
              <w:autoSpaceDE w:val="0"/>
              <w:autoSpaceDN w:val="0"/>
              <w:adjustRightInd w:val="0"/>
              <w:spacing w:line="240" w:lineRule="auto"/>
              <w:ind w:right="60" w:firstLine="0"/>
              <w:jc w:val="center"/>
              <w:rPr>
                <w:rFonts w:ascii="Times New Roman" w:hAnsi="Times New Roman" w:cs="Times New Roman"/>
                <w:color w:val="000000"/>
                <w:sz w:val="20"/>
                <w:szCs w:val="20"/>
              </w:rPr>
            </w:pPr>
            <w:r>
              <w:rPr>
                <w:rFonts w:ascii="Times New Roman" w:hAnsi="Times New Roman" w:cs="Times New Roman"/>
                <w:b/>
                <w:bCs/>
                <w:color w:val="000000"/>
                <w:sz w:val="20"/>
                <w:szCs w:val="20"/>
                <w:lang w:val="id-ID"/>
              </w:rPr>
              <w:t>T</w:t>
            </w:r>
            <w:r w:rsidR="00880A30">
              <w:rPr>
                <w:rFonts w:ascii="Times New Roman" w:hAnsi="Times New Roman" w:cs="Times New Roman"/>
                <w:b/>
                <w:bCs/>
                <w:color w:val="000000"/>
                <w:sz w:val="20"/>
                <w:szCs w:val="20"/>
                <w:lang w:val="id-ID"/>
              </w:rPr>
              <w:t xml:space="preserve">abel </w:t>
            </w:r>
            <w:r w:rsidR="00880A30">
              <w:rPr>
                <w:rFonts w:ascii="Times New Roman" w:hAnsi="Times New Roman" w:cs="Times New Roman"/>
                <w:b/>
                <w:bCs/>
                <w:color w:val="000000"/>
                <w:sz w:val="20"/>
                <w:szCs w:val="20"/>
              </w:rPr>
              <w:t>9</w:t>
            </w:r>
            <w:r>
              <w:rPr>
                <w:rFonts w:ascii="Times New Roman" w:hAnsi="Times New Roman" w:cs="Times New Roman"/>
                <w:b/>
                <w:bCs/>
                <w:color w:val="000000"/>
                <w:sz w:val="20"/>
                <w:szCs w:val="20"/>
                <w:lang w:val="id-ID"/>
              </w:rPr>
              <w:t xml:space="preserve">. </w:t>
            </w:r>
            <w:r w:rsidRPr="007C72D2">
              <w:rPr>
                <w:rFonts w:ascii="Times New Roman" w:hAnsi="Times New Roman" w:cs="Times New Roman"/>
                <w:b/>
                <w:bCs/>
                <w:color w:val="000000"/>
                <w:sz w:val="20"/>
                <w:szCs w:val="20"/>
              </w:rPr>
              <w:t>Coefficients</w:t>
            </w:r>
            <w:r w:rsidRPr="007C72D2">
              <w:rPr>
                <w:rFonts w:ascii="Times New Roman" w:hAnsi="Times New Roman" w:cs="Times New Roman"/>
                <w:b/>
                <w:bCs/>
                <w:color w:val="000000"/>
                <w:sz w:val="20"/>
                <w:szCs w:val="20"/>
                <w:vertAlign w:val="superscript"/>
              </w:rPr>
              <w:t>a</w:t>
            </w:r>
          </w:p>
        </w:tc>
      </w:tr>
      <w:tr w:rsidR="0099529D" w:rsidRPr="007C72D2" w:rsidTr="0051798B">
        <w:trPr>
          <w:cantSplit/>
          <w:trHeight w:val="411"/>
        </w:trPr>
        <w:tc>
          <w:tcPr>
            <w:tcW w:w="1651" w:type="dxa"/>
            <w:gridSpan w:val="2"/>
            <w:vMerge w:val="restart"/>
            <w:shd w:val="clear" w:color="auto" w:fill="FFFFFF"/>
          </w:tcPr>
          <w:p w:rsidR="0099529D" w:rsidRPr="007C72D2" w:rsidRDefault="0099529D" w:rsidP="0051798B">
            <w:pPr>
              <w:autoSpaceDE w:val="0"/>
              <w:autoSpaceDN w:val="0"/>
              <w:adjustRightInd w:val="0"/>
              <w:spacing w:line="240" w:lineRule="auto"/>
              <w:ind w:left="60" w:right="60"/>
              <w:rPr>
                <w:rFonts w:ascii="Times New Roman" w:hAnsi="Times New Roman" w:cs="Times New Roman"/>
                <w:color w:val="000000"/>
                <w:sz w:val="20"/>
                <w:szCs w:val="20"/>
              </w:rPr>
            </w:pPr>
            <w:r w:rsidRPr="007C72D2">
              <w:rPr>
                <w:rFonts w:ascii="Times New Roman" w:hAnsi="Times New Roman" w:cs="Times New Roman"/>
                <w:color w:val="000000"/>
                <w:sz w:val="20"/>
                <w:szCs w:val="20"/>
              </w:rPr>
              <w:t>M</w:t>
            </w:r>
            <w:r w:rsidR="00880A30">
              <w:rPr>
                <w:rFonts w:ascii="Times New Roman" w:hAnsi="Times New Roman" w:cs="Times New Roman"/>
                <w:color w:val="000000"/>
                <w:sz w:val="20"/>
                <w:szCs w:val="20"/>
              </w:rPr>
              <w:t>M</w:t>
            </w:r>
            <w:r w:rsidRPr="007C72D2">
              <w:rPr>
                <w:rFonts w:ascii="Times New Roman" w:hAnsi="Times New Roman" w:cs="Times New Roman"/>
                <w:color w:val="000000"/>
                <w:sz w:val="20"/>
                <w:szCs w:val="20"/>
              </w:rPr>
              <w:t>odel</w:t>
            </w:r>
          </w:p>
        </w:tc>
        <w:tc>
          <w:tcPr>
            <w:tcW w:w="2318" w:type="dxa"/>
            <w:gridSpan w:val="2"/>
            <w:shd w:val="clear" w:color="auto" w:fill="FFFFFF"/>
          </w:tcPr>
          <w:p w:rsidR="0099529D" w:rsidRPr="007C72D2" w:rsidRDefault="00880A30" w:rsidP="00880A30">
            <w:pPr>
              <w:autoSpaceDE w:val="0"/>
              <w:autoSpaceDN w:val="0"/>
              <w:adjustRightInd w:val="0"/>
              <w:spacing w:line="240" w:lineRule="auto"/>
              <w:ind w:left="60" w:right="60"/>
              <w:rPr>
                <w:rFonts w:ascii="Times New Roman" w:hAnsi="Times New Roman" w:cs="Times New Roman"/>
                <w:color w:val="000000"/>
                <w:sz w:val="20"/>
                <w:szCs w:val="20"/>
              </w:rPr>
            </w:pPr>
            <w:r>
              <w:rPr>
                <w:rFonts w:ascii="Times New Roman" w:hAnsi="Times New Roman" w:cs="Times New Roman"/>
                <w:color w:val="000000"/>
                <w:sz w:val="20"/>
                <w:szCs w:val="20"/>
              </w:rPr>
              <w:t>U</w:t>
            </w:r>
            <w:r w:rsidR="0099529D" w:rsidRPr="007C72D2">
              <w:rPr>
                <w:rFonts w:ascii="Times New Roman" w:hAnsi="Times New Roman" w:cs="Times New Roman"/>
                <w:color w:val="000000"/>
                <w:sz w:val="20"/>
                <w:szCs w:val="20"/>
              </w:rPr>
              <w:t>nstandardized Coefficients</w:t>
            </w:r>
          </w:p>
        </w:tc>
        <w:tc>
          <w:tcPr>
            <w:tcW w:w="1277" w:type="dxa"/>
            <w:shd w:val="clear" w:color="auto" w:fill="FFFFFF"/>
          </w:tcPr>
          <w:p w:rsidR="0099529D" w:rsidRPr="007C72D2" w:rsidRDefault="0099529D" w:rsidP="00880A30">
            <w:pPr>
              <w:autoSpaceDE w:val="0"/>
              <w:autoSpaceDN w:val="0"/>
              <w:adjustRightInd w:val="0"/>
              <w:spacing w:line="240" w:lineRule="auto"/>
              <w:ind w:right="60" w:firstLine="0"/>
              <w:rPr>
                <w:rFonts w:ascii="Times New Roman" w:hAnsi="Times New Roman" w:cs="Times New Roman"/>
                <w:color w:val="000000"/>
                <w:sz w:val="20"/>
                <w:szCs w:val="20"/>
              </w:rPr>
            </w:pPr>
            <w:r w:rsidRPr="007C72D2">
              <w:rPr>
                <w:rFonts w:ascii="Times New Roman" w:hAnsi="Times New Roman" w:cs="Times New Roman"/>
                <w:color w:val="000000"/>
                <w:sz w:val="20"/>
                <w:szCs w:val="20"/>
              </w:rPr>
              <w:t>Standardized Coefficients</w:t>
            </w:r>
          </w:p>
        </w:tc>
        <w:tc>
          <w:tcPr>
            <w:tcW w:w="877" w:type="dxa"/>
            <w:vMerge w:val="restart"/>
            <w:shd w:val="clear" w:color="auto" w:fill="FFFFFF"/>
          </w:tcPr>
          <w:p w:rsidR="0099529D" w:rsidRPr="007C72D2" w:rsidRDefault="0099529D"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t</w:t>
            </w:r>
          </w:p>
        </w:tc>
        <w:tc>
          <w:tcPr>
            <w:tcW w:w="877" w:type="dxa"/>
            <w:vMerge w:val="restart"/>
            <w:shd w:val="clear" w:color="auto" w:fill="FFFFFF"/>
          </w:tcPr>
          <w:p w:rsidR="0099529D" w:rsidRPr="007C72D2" w:rsidRDefault="0099529D"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S</w:t>
            </w:r>
            <w:r w:rsidR="00880A30">
              <w:rPr>
                <w:rFonts w:ascii="Times New Roman" w:hAnsi="Times New Roman" w:cs="Times New Roman"/>
                <w:color w:val="000000"/>
                <w:sz w:val="20"/>
                <w:szCs w:val="20"/>
              </w:rPr>
              <w:t>S</w:t>
            </w:r>
            <w:r w:rsidRPr="007C72D2">
              <w:rPr>
                <w:rFonts w:ascii="Times New Roman" w:hAnsi="Times New Roman" w:cs="Times New Roman"/>
                <w:color w:val="000000"/>
                <w:sz w:val="20"/>
                <w:szCs w:val="20"/>
              </w:rPr>
              <w:t>ig.</w:t>
            </w:r>
          </w:p>
        </w:tc>
        <w:tc>
          <w:tcPr>
            <w:tcW w:w="1862" w:type="dxa"/>
            <w:gridSpan w:val="2"/>
            <w:shd w:val="clear" w:color="auto" w:fill="FFFFFF"/>
          </w:tcPr>
          <w:p w:rsidR="0099529D" w:rsidRPr="007C72D2" w:rsidRDefault="0099529D"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C</w:t>
            </w:r>
            <w:r w:rsidR="00555ADE">
              <w:rPr>
                <w:rFonts w:ascii="Times New Roman" w:hAnsi="Times New Roman" w:cs="Times New Roman"/>
                <w:color w:val="000000"/>
                <w:sz w:val="20"/>
                <w:szCs w:val="20"/>
              </w:rPr>
              <w:t>C</w:t>
            </w:r>
            <w:r w:rsidRPr="007C72D2">
              <w:rPr>
                <w:rFonts w:ascii="Times New Roman" w:hAnsi="Times New Roman" w:cs="Times New Roman"/>
                <w:color w:val="000000"/>
                <w:sz w:val="20"/>
                <w:szCs w:val="20"/>
              </w:rPr>
              <w:t>ollinearity Statistics</w:t>
            </w:r>
          </w:p>
        </w:tc>
      </w:tr>
      <w:tr w:rsidR="0099529D" w:rsidRPr="007C72D2" w:rsidTr="0051798B">
        <w:trPr>
          <w:cantSplit/>
          <w:trHeight w:val="319"/>
        </w:trPr>
        <w:tc>
          <w:tcPr>
            <w:tcW w:w="1651" w:type="dxa"/>
            <w:gridSpan w:val="2"/>
            <w:vMerge/>
            <w:shd w:val="clear" w:color="auto" w:fill="FFFFFF"/>
          </w:tcPr>
          <w:p w:rsidR="0099529D" w:rsidRPr="007C72D2" w:rsidRDefault="0099529D" w:rsidP="0051798B">
            <w:pPr>
              <w:autoSpaceDE w:val="0"/>
              <w:autoSpaceDN w:val="0"/>
              <w:adjustRightInd w:val="0"/>
              <w:spacing w:line="240" w:lineRule="auto"/>
              <w:rPr>
                <w:rFonts w:ascii="Times New Roman" w:hAnsi="Times New Roman" w:cs="Times New Roman"/>
                <w:color w:val="000000"/>
                <w:sz w:val="20"/>
                <w:szCs w:val="20"/>
              </w:rPr>
            </w:pPr>
          </w:p>
        </w:tc>
        <w:tc>
          <w:tcPr>
            <w:tcW w:w="1158" w:type="dxa"/>
            <w:shd w:val="clear" w:color="auto" w:fill="FFFFFF"/>
          </w:tcPr>
          <w:p w:rsidR="0099529D" w:rsidRPr="007C72D2" w:rsidRDefault="0099529D"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B</w:t>
            </w:r>
          </w:p>
        </w:tc>
        <w:tc>
          <w:tcPr>
            <w:tcW w:w="1159" w:type="dxa"/>
            <w:shd w:val="clear" w:color="auto" w:fill="FFFFFF"/>
          </w:tcPr>
          <w:p w:rsidR="0099529D" w:rsidRPr="007C72D2" w:rsidRDefault="0099529D"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S</w:t>
            </w:r>
            <w:r w:rsidR="00880A30">
              <w:rPr>
                <w:rFonts w:ascii="Times New Roman" w:hAnsi="Times New Roman" w:cs="Times New Roman"/>
                <w:color w:val="000000"/>
                <w:sz w:val="20"/>
                <w:szCs w:val="20"/>
              </w:rPr>
              <w:t>S</w:t>
            </w:r>
            <w:r w:rsidRPr="007C72D2">
              <w:rPr>
                <w:rFonts w:ascii="Times New Roman" w:hAnsi="Times New Roman" w:cs="Times New Roman"/>
                <w:color w:val="000000"/>
                <w:sz w:val="20"/>
                <w:szCs w:val="20"/>
              </w:rPr>
              <w:t>td. Error</w:t>
            </w:r>
          </w:p>
        </w:tc>
        <w:tc>
          <w:tcPr>
            <w:tcW w:w="1277" w:type="dxa"/>
            <w:shd w:val="clear" w:color="auto" w:fill="FFFFFF"/>
          </w:tcPr>
          <w:p w:rsidR="0099529D" w:rsidRPr="007C72D2" w:rsidRDefault="0099529D"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B</w:t>
            </w:r>
            <w:r w:rsidR="00880A30">
              <w:rPr>
                <w:rFonts w:ascii="Times New Roman" w:hAnsi="Times New Roman" w:cs="Times New Roman"/>
                <w:color w:val="000000"/>
                <w:sz w:val="20"/>
                <w:szCs w:val="20"/>
              </w:rPr>
              <w:t>B</w:t>
            </w:r>
            <w:r w:rsidRPr="007C72D2">
              <w:rPr>
                <w:rFonts w:ascii="Times New Roman" w:hAnsi="Times New Roman" w:cs="Times New Roman"/>
                <w:color w:val="000000"/>
                <w:sz w:val="20"/>
                <w:szCs w:val="20"/>
              </w:rPr>
              <w:t>eta</w:t>
            </w:r>
          </w:p>
        </w:tc>
        <w:tc>
          <w:tcPr>
            <w:tcW w:w="877" w:type="dxa"/>
            <w:vMerge/>
            <w:shd w:val="clear" w:color="auto" w:fill="FFFFFF"/>
          </w:tcPr>
          <w:p w:rsidR="0099529D" w:rsidRPr="007C72D2" w:rsidRDefault="0099529D" w:rsidP="0051798B">
            <w:pPr>
              <w:autoSpaceDE w:val="0"/>
              <w:autoSpaceDN w:val="0"/>
              <w:adjustRightInd w:val="0"/>
              <w:spacing w:line="240" w:lineRule="auto"/>
              <w:rPr>
                <w:rFonts w:ascii="Times New Roman" w:hAnsi="Times New Roman" w:cs="Times New Roman"/>
                <w:color w:val="000000"/>
                <w:sz w:val="20"/>
                <w:szCs w:val="20"/>
              </w:rPr>
            </w:pPr>
          </w:p>
        </w:tc>
        <w:tc>
          <w:tcPr>
            <w:tcW w:w="877" w:type="dxa"/>
            <w:vMerge/>
            <w:shd w:val="clear" w:color="auto" w:fill="FFFFFF"/>
          </w:tcPr>
          <w:p w:rsidR="0099529D" w:rsidRPr="007C72D2" w:rsidRDefault="0099529D" w:rsidP="0051798B">
            <w:pPr>
              <w:autoSpaceDE w:val="0"/>
              <w:autoSpaceDN w:val="0"/>
              <w:adjustRightInd w:val="0"/>
              <w:spacing w:line="240" w:lineRule="auto"/>
              <w:rPr>
                <w:rFonts w:ascii="Times New Roman" w:hAnsi="Times New Roman" w:cs="Times New Roman"/>
                <w:color w:val="000000"/>
                <w:sz w:val="20"/>
                <w:szCs w:val="20"/>
              </w:rPr>
            </w:pPr>
          </w:p>
        </w:tc>
        <w:tc>
          <w:tcPr>
            <w:tcW w:w="970" w:type="dxa"/>
            <w:shd w:val="clear" w:color="auto" w:fill="FFFFFF"/>
          </w:tcPr>
          <w:p w:rsidR="0099529D" w:rsidRPr="007C72D2" w:rsidRDefault="0099529D"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T</w:t>
            </w:r>
            <w:r w:rsidR="00880A30">
              <w:rPr>
                <w:rFonts w:ascii="Times New Roman" w:hAnsi="Times New Roman" w:cs="Times New Roman"/>
                <w:color w:val="000000"/>
                <w:sz w:val="20"/>
                <w:szCs w:val="20"/>
              </w:rPr>
              <w:t>T</w:t>
            </w:r>
            <w:r w:rsidRPr="007C72D2">
              <w:rPr>
                <w:rFonts w:ascii="Times New Roman" w:hAnsi="Times New Roman" w:cs="Times New Roman"/>
                <w:color w:val="000000"/>
                <w:sz w:val="20"/>
                <w:szCs w:val="20"/>
              </w:rPr>
              <w:t>olerance</w:t>
            </w:r>
          </w:p>
        </w:tc>
        <w:tc>
          <w:tcPr>
            <w:tcW w:w="891" w:type="dxa"/>
            <w:shd w:val="clear" w:color="auto" w:fill="FFFFFF"/>
          </w:tcPr>
          <w:p w:rsidR="0099529D" w:rsidRPr="007C72D2" w:rsidRDefault="0099529D" w:rsidP="0051798B">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V</w:t>
            </w:r>
            <w:r w:rsidR="00880A30">
              <w:rPr>
                <w:rFonts w:ascii="Times New Roman" w:hAnsi="Times New Roman" w:cs="Times New Roman"/>
                <w:color w:val="000000"/>
                <w:sz w:val="20"/>
                <w:szCs w:val="20"/>
              </w:rPr>
              <w:t>V</w:t>
            </w:r>
            <w:r w:rsidRPr="007C72D2">
              <w:rPr>
                <w:rFonts w:ascii="Times New Roman" w:hAnsi="Times New Roman" w:cs="Times New Roman"/>
                <w:color w:val="000000"/>
                <w:sz w:val="20"/>
                <w:szCs w:val="20"/>
              </w:rPr>
              <w:t>IF</w:t>
            </w:r>
          </w:p>
        </w:tc>
      </w:tr>
      <w:tr w:rsidR="0099529D" w:rsidRPr="007C72D2" w:rsidTr="0051798B">
        <w:trPr>
          <w:cantSplit/>
          <w:trHeight w:val="376"/>
        </w:trPr>
        <w:tc>
          <w:tcPr>
            <w:tcW w:w="638" w:type="dxa"/>
            <w:vMerge w:val="restart"/>
            <w:shd w:val="clear" w:color="auto" w:fill="FFFFFF"/>
            <w:vAlign w:val="center"/>
          </w:tcPr>
          <w:p w:rsidR="0099529D" w:rsidRPr="007C72D2" w:rsidRDefault="0099529D" w:rsidP="0051798B">
            <w:pPr>
              <w:autoSpaceDE w:val="0"/>
              <w:autoSpaceDN w:val="0"/>
              <w:adjustRightInd w:val="0"/>
              <w:spacing w:line="240" w:lineRule="auto"/>
              <w:ind w:left="60" w:right="60"/>
              <w:rPr>
                <w:rFonts w:ascii="Times New Roman" w:hAnsi="Times New Roman" w:cs="Times New Roman"/>
                <w:color w:val="000000"/>
                <w:sz w:val="20"/>
                <w:szCs w:val="20"/>
              </w:rPr>
            </w:pPr>
            <w:r w:rsidRPr="007C72D2">
              <w:rPr>
                <w:rFonts w:ascii="Times New Roman" w:hAnsi="Times New Roman" w:cs="Times New Roman"/>
                <w:color w:val="000000"/>
                <w:sz w:val="20"/>
                <w:szCs w:val="20"/>
              </w:rPr>
              <w:t>1</w:t>
            </w:r>
          </w:p>
        </w:tc>
        <w:tc>
          <w:tcPr>
            <w:tcW w:w="1012" w:type="dxa"/>
            <w:shd w:val="clear" w:color="auto" w:fill="FFFFFF"/>
            <w:vAlign w:val="center"/>
          </w:tcPr>
          <w:p w:rsidR="0099529D" w:rsidRPr="007C72D2" w:rsidRDefault="0099529D" w:rsidP="0051798B">
            <w:pPr>
              <w:autoSpaceDE w:val="0"/>
              <w:autoSpaceDN w:val="0"/>
              <w:adjustRightInd w:val="0"/>
              <w:spacing w:line="240" w:lineRule="auto"/>
              <w:ind w:left="60" w:right="60"/>
              <w:rPr>
                <w:rFonts w:ascii="Times New Roman" w:hAnsi="Times New Roman" w:cs="Times New Roman"/>
                <w:color w:val="000000"/>
                <w:sz w:val="20"/>
                <w:szCs w:val="20"/>
              </w:rPr>
            </w:pPr>
            <w:r w:rsidRPr="007C72D2">
              <w:rPr>
                <w:rFonts w:ascii="Times New Roman" w:hAnsi="Times New Roman" w:cs="Times New Roman"/>
                <w:color w:val="000000"/>
                <w:sz w:val="20"/>
                <w:szCs w:val="20"/>
              </w:rPr>
              <w:t>(Constant)</w:t>
            </w:r>
          </w:p>
        </w:tc>
        <w:tc>
          <w:tcPr>
            <w:tcW w:w="1158" w:type="dxa"/>
            <w:shd w:val="clear" w:color="auto" w:fill="FFFFFF"/>
            <w:vAlign w:val="center"/>
          </w:tcPr>
          <w:p w:rsidR="0099529D" w:rsidRPr="007C72D2"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1-165,722</w:t>
            </w:r>
          </w:p>
        </w:tc>
        <w:tc>
          <w:tcPr>
            <w:tcW w:w="1159" w:type="dxa"/>
            <w:shd w:val="clear" w:color="auto" w:fill="FFFFFF"/>
            <w:vAlign w:val="center"/>
          </w:tcPr>
          <w:p w:rsidR="0099529D" w:rsidRPr="007C72D2"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,40,574</w:t>
            </w:r>
          </w:p>
        </w:tc>
        <w:tc>
          <w:tcPr>
            <w:tcW w:w="1277" w:type="dxa"/>
            <w:shd w:val="clear" w:color="auto" w:fill="FFFFFF"/>
          </w:tcPr>
          <w:p w:rsidR="0099529D" w:rsidRPr="007C72D2" w:rsidRDefault="0099529D" w:rsidP="0051798B">
            <w:pPr>
              <w:autoSpaceDE w:val="0"/>
              <w:autoSpaceDN w:val="0"/>
              <w:adjustRightInd w:val="0"/>
              <w:spacing w:line="240" w:lineRule="auto"/>
              <w:ind w:firstLine="0"/>
              <w:rPr>
                <w:rFonts w:ascii="Times New Roman" w:hAnsi="Times New Roman" w:cs="Times New Roman"/>
                <w:sz w:val="20"/>
                <w:szCs w:val="20"/>
              </w:rPr>
            </w:pPr>
          </w:p>
        </w:tc>
        <w:tc>
          <w:tcPr>
            <w:tcW w:w="877" w:type="dxa"/>
            <w:shd w:val="clear" w:color="auto" w:fill="FFFFFF"/>
            <w:vAlign w:val="center"/>
          </w:tcPr>
          <w:p w:rsidR="0099529D" w:rsidRPr="007C72D2"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4-4,084</w:t>
            </w:r>
          </w:p>
        </w:tc>
        <w:tc>
          <w:tcPr>
            <w:tcW w:w="877" w:type="dxa"/>
            <w:shd w:val="clear" w:color="auto" w:fill="FFFFFF"/>
            <w:vAlign w:val="center"/>
          </w:tcPr>
          <w:p w:rsidR="0099529D" w:rsidRPr="007C72D2"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,,027</w:t>
            </w:r>
          </w:p>
        </w:tc>
        <w:tc>
          <w:tcPr>
            <w:tcW w:w="970" w:type="dxa"/>
            <w:shd w:val="clear" w:color="auto" w:fill="FFFFFF"/>
          </w:tcPr>
          <w:p w:rsidR="0099529D" w:rsidRPr="007C72D2" w:rsidRDefault="0099529D" w:rsidP="0051798B">
            <w:pPr>
              <w:autoSpaceDE w:val="0"/>
              <w:autoSpaceDN w:val="0"/>
              <w:adjustRightInd w:val="0"/>
              <w:spacing w:line="240" w:lineRule="auto"/>
              <w:ind w:firstLine="0"/>
              <w:rPr>
                <w:rFonts w:ascii="Times New Roman" w:hAnsi="Times New Roman" w:cs="Times New Roman"/>
                <w:sz w:val="20"/>
                <w:szCs w:val="20"/>
              </w:rPr>
            </w:pPr>
          </w:p>
        </w:tc>
        <w:tc>
          <w:tcPr>
            <w:tcW w:w="891" w:type="dxa"/>
            <w:shd w:val="clear" w:color="auto" w:fill="FFFFFF"/>
          </w:tcPr>
          <w:p w:rsidR="0099529D" w:rsidRPr="007C72D2" w:rsidRDefault="0099529D" w:rsidP="0051798B">
            <w:pPr>
              <w:autoSpaceDE w:val="0"/>
              <w:autoSpaceDN w:val="0"/>
              <w:adjustRightInd w:val="0"/>
              <w:spacing w:line="240" w:lineRule="auto"/>
              <w:rPr>
                <w:rFonts w:ascii="Times New Roman" w:hAnsi="Times New Roman" w:cs="Times New Roman"/>
                <w:sz w:val="20"/>
                <w:szCs w:val="20"/>
              </w:rPr>
            </w:pPr>
          </w:p>
        </w:tc>
      </w:tr>
      <w:tr w:rsidR="0099529D" w:rsidRPr="007C72D2" w:rsidTr="0051798B">
        <w:trPr>
          <w:cantSplit/>
          <w:trHeight w:val="226"/>
        </w:trPr>
        <w:tc>
          <w:tcPr>
            <w:tcW w:w="638" w:type="dxa"/>
            <w:vMerge/>
            <w:shd w:val="clear" w:color="auto" w:fill="FFFFFF"/>
            <w:vAlign w:val="center"/>
          </w:tcPr>
          <w:p w:rsidR="0099529D" w:rsidRPr="007C72D2" w:rsidRDefault="0099529D" w:rsidP="0051798B">
            <w:pPr>
              <w:autoSpaceDE w:val="0"/>
              <w:autoSpaceDN w:val="0"/>
              <w:adjustRightInd w:val="0"/>
              <w:spacing w:line="240" w:lineRule="auto"/>
              <w:rPr>
                <w:rFonts w:ascii="Times New Roman" w:hAnsi="Times New Roman" w:cs="Times New Roman"/>
                <w:sz w:val="20"/>
                <w:szCs w:val="20"/>
              </w:rPr>
            </w:pPr>
          </w:p>
        </w:tc>
        <w:tc>
          <w:tcPr>
            <w:tcW w:w="1012" w:type="dxa"/>
            <w:shd w:val="clear" w:color="auto" w:fill="FFFFFF"/>
            <w:vAlign w:val="center"/>
          </w:tcPr>
          <w:p w:rsidR="0099529D" w:rsidRPr="007C72D2" w:rsidRDefault="0099529D" w:rsidP="0051798B">
            <w:pPr>
              <w:autoSpaceDE w:val="0"/>
              <w:autoSpaceDN w:val="0"/>
              <w:adjustRightInd w:val="0"/>
              <w:spacing w:line="240" w:lineRule="auto"/>
              <w:ind w:left="60" w:right="60"/>
              <w:rPr>
                <w:rFonts w:ascii="Times New Roman" w:hAnsi="Times New Roman" w:cs="Times New Roman"/>
                <w:color w:val="000000"/>
                <w:sz w:val="20"/>
                <w:szCs w:val="20"/>
              </w:rPr>
            </w:pPr>
            <w:r>
              <w:rPr>
                <w:rFonts w:ascii="Times New Roman" w:hAnsi="Times New Roman" w:cs="Times New Roman"/>
                <w:color w:val="000000"/>
                <w:sz w:val="20"/>
                <w:szCs w:val="20"/>
              </w:rPr>
              <w:t>GDPK</w:t>
            </w:r>
          </w:p>
        </w:tc>
        <w:tc>
          <w:tcPr>
            <w:tcW w:w="1158" w:type="dxa"/>
            <w:shd w:val="clear" w:color="auto" w:fill="FFFFFF"/>
            <w:vAlign w:val="center"/>
          </w:tcPr>
          <w:p w:rsidR="0099529D" w:rsidRPr="007C72D2"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,99,298</w:t>
            </w:r>
          </w:p>
        </w:tc>
        <w:tc>
          <w:tcPr>
            <w:tcW w:w="1159" w:type="dxa"/>
            <w:shd w:val="clear" w:color="auto" w:fill="FFFFFF"/>
            <w:vAlign w:val="center"/>
          </w:tcPr>
          <w:p w:rsidR="0099529D" w:rsidRPr="007C72D2"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,15,554</w:t>
            </w:r>
          </w:p>
        </w:tc>
        <w:tc>
          <w:tcPr>
            <w:tcW w:w="1277" w:type="dxa"/>
            <w:shd w:val="clear" w:color="auto" w:fill="FFFFFF"/>
            <w:vAlign w:val="center"/>
          </w:tcPr>
          <w:p w:rsidR="0099529D" w:rsidRPr="007C72D2"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,969</w:t>
            </w:r>
          </w:p>
        </w:tc>
        <w:tc>
          <w:tcPr>
            <w:tcW w:w="877" w:type="dxa"/>
            <w:shd w:val="clear" w:color="auto" w:fill="FFFFFF"/>
            <w:vAlign w:val="center"/>
          </w:tcPr>
          <w:p w:rsidR="0099529D" w:rsidRPr="007C72D2"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36,384</w:t>
            </w:r>
          </w:p>
        </w:tc>
        <w:tc>
          <w:tcPr>
            <w:tcW w:w="877" w:type="dxa"/>
            <w:shd w:val="clear" w:color="auto" w:fill="FFFFFF"/>
            <w:vAlign w:val="center"/>
          </w:tcPr>
          <w:p w:rsidR="0099529D" w:rsidRPr="007C72D2"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w:t>
            </w:r>
            <w:r>
              <w:rPr>
                <w:rFonts w:ascii="Times New Roman" w:hAnsi="Times New Roman" w:cs="Times New Roman"/>
                <w:color w:val="000000"/>
                <w:sz w:val="20"/>
                <w:szCs w:val="20"/>
              </w:rPr>
              <w:t>,008</w:t>
            </w:r>
          </w:p>
        </w:tc>
        <w:tc>
          <w:tcPr>
            <w:tcW w:w="970" w:type="dxa"/>
            <w:shd w:val="clear" w:color="auto" w:fill="FFFFFF"/>
            <w:vAlign w:val="center"/>
          </w:tcPr>
          <w:p w:rsidR="0099529D" w:rsidRPr="007C72D2"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,,992</w:t>
            </w:r>
          </w:p>
        </w:tc>
        <w:tc>
          <w:tcPr>
            <w:tcW w:w="891" w:type="dxa"/>
            <w:shd w:val="clear" w:color="auto" w:fill="FFFFFF"/>
            <w:vAlign w:val="center"/>
          </w:tcPr>
          <w:p w:rsidR="0099529D" w:rsidRPr="007C72D2"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61,008</w:t>
            </w:r>
          </w:p>
        </w:tc>
      </w:tr>
      <w:tr w:rsidR="0099529D" w:rsidRPr="007C72D2" w:rsidTr="0051798B">
        <w:trPr>
          <w:cantSplit/>
          <w:trHeight w:val="226"/>
        </w:trPr>
        <w:tc>
          <w:tcPr>
            <w:tcW w:w="638" w:type="dxa"/>
            <w:vMerge/>
            <w:shd w:val="clear" w:color="auto" w:fill="FFFFFF"/>
            <w:vAlign w:val="center"/>
          </w:tcPr>
          <w:p w:rsidR="0099529D" w:rsidRPr="007C72D2" w:rsidRDefault="0099529D" w:rsidP="0051798B">
            <w:pPr>
              <w:autoSpaceDE w:val="0"/>
              <w:autoSpaceDN w:val="0"/>
              <w:adjustRightInd w:val="0"/>
              <w:spacing w:line="240" w:lineRule="auto"/>
              <w:rPr>
                <w:rFonts w:ascii="Times New Roman" w:hAnsi="Times New Roman" w:cs="Times New Roman"/>
                <w:color w:val="000000"/>
                <w:sz w:val="20"/>
                <w:szCs w:val="20"/>
              </w:rPr>
            </w:pPr>
          </w:p>
        </w:tc>
        <w:tc>
          <w:tcPr>
            <w:tcW w:w="1012" w:type="dxa"/>
            <w:shd w:val="clear" w:color="auto" w:fill="FFFFFF"/>
            <w:vAlign w:val="center"/>
          </w:tcPr>
          <w:p w:rsidR="0099529D" w:rsidRPr="007C72D2" w:rsidRDefault="0099529D" w:rsidP="0051798B">
            <w:pPr>
              <w:autoSpaceDE w:val="0"/>
              <w:autoSpaceDN w:val="0"/>
              <w:adjustRightInd w:val="0"/>
              <w:spacing w:line="240" w:lineRule="auto"/>
              <w:ind w:left="60" w:right="60"/>
              <w:rPr>
                <w:rFonts w:ascii="Times New Roman" w:hAnsi="Times New Roman" w:cs="Times New Roman"/>
                <w:color w:val="000000"/>
                <w:sz w:val="20"/>
                <w:szCs w:val="20"/>
              </w:rPr>
            </w:pPr>
            <w:r>
              <w:rPr>
                <w:rFonts w:ascii="Times New Roman" w:hAnsi="Times New Roman" w:cs="Times New Roman"/>
                <w:color w:val="000000"/>
                <w:sz w:val="20"/>
                <w:szCs w:val="20"/>
              </w:rPr>
              <w:t>LCAR</w:t>
            </w:r>
          </w:p>
        </w:tc>
        <w:tc>
          <w:tcPr>
            <w:tcW w:w="1158" w:type="dxa"/>
            <w:shd w:val="clear" w:color="auto" w:fill="FFFFFF"/>
            <w:vAlign w:val="center"/>
          </w:tcPr>
          <w:p w:rsidR="0099529D" w:rsidRPr="007C72D2"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,,301</w:t>
            </w:r>
          </w:p>
        </w:tc>
        <w:tc>
          <w:tcPr>
            <w:tcW w:w="1159" w:type="dxa"/>
            <w:shd w:val="clear" w:color="auto" w:fill="FFFFFF"/>
            <w:vAlign w:val="center"/>
          </w:tcPr>
          <w:p w:rsidR="0099529D" w:rsidRPr="007C72D2"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,,821</w:t>
            </w:r>
          </w:p>
        </w:tc>
        <w:tc>
          <w:tcPr>
            <w:tcW w:w="1277" w:type="dxa"/>
            <w:shd w:val="clear" w:color="auto" w:fill="FFFFFF"/>
            <w:vAlign w:val="center"/>
          </w:tcPr>
          <w:p w:rsidR="0099529D" w:rsidRPr="007C72D2"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1,056</w:t>
            </w:r>
          </w:p>
        </w:tc>
        <w:tc>
          <w:tcPr>
            <w:tcW w:w="877" w:type="dxa"/>
            <w:shd w:val="clear" w:color="auto" w:fill="FFFFFF"/>
            <w:vAlign w:val="center"/>
          </w:tcPr>
          <w:p w:rsidR="0099529D" w:rsidRPr="007C72D2"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3,367</w:t>
            </w:r>
          </w:p>
        </w:tc>
        <w:tc>
          <w:tcPr>
            <w:tcW w:w="877" w:type="dxa"/>
            <w:shd w:val="clear" w:color="auto" w:fill="FFFFFF"/>
            <w:vAlign w:val="center"/>
          </w:tcPr>
          <w:p w:rsidR="0099529D" w:rsidRPr="007C72D2"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w:t>
            </w:r>
            <w:r>
              <w:rPr>
                <w:rFonts w:ascii="Times New Roman" w:hAnsi="Times New Roman" w:cs="Times New Roman"/>
                <w:color w:val="000000"/>
                <w:sz w:val="20"/>
                <w:szCs w:val="20"/>
              </w:rPr>
              <w:t>,738</w:t>
            </w:r>
          </w:p>
        </w:tc>
        <w:tc>
          <w:tcPr>
            <w:tcW w:w="970" w:type="dxa"/>
            <w:shd w:val="clear" w:color="auto" w:fill="FFFFFF"/>
            <w:vAlign w:val="center"/>
          </w:tcPr>
          <w:p w:rsidR="0099529D" w:rsidRPr="007C72D2"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,,738</w:t>
            </w:r>
          </w:p>
        </w:tc>
        <w:tc>
          <w:tcPr>
            <w:tcW w:w="891" w:type="dxa"/>
            <w:shd w:val="clear" w:color="auto" w:fill="FFFFFF"/>
            <w:vAlign w:val="center"/>
          </w:tcPr>
          <w:p w:rsidR="0099529D" w:rsidRPr="007C72D2" w:rsidRDefault="0099529D" w:rsidP="0051798B">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61,008</w:t>
            </w:r>
          </w:p>
        </w:tc>
      </w:tr>
      <w:tr w:rsidR="0099529D" w:rsidRPr="007C72D2" w:rsidTr="0051798B">
        <w:trPr>
          <w:cantSplit/>
          <w:trHeight w:val="205"/>
        </w:trPr>
        <w:tc>
          <w:tcPr>
            <w:tcW w:w="8863" w:type="dxa"/>
            <w:gridSpan w:val="9"/>
            <w:shd w:val="clear" w:color="auto" w:fill="FFFFFF"/>
          </w:tcPr>
          <w:p w:rsidR="0099529D" w:rsidRPr="007C72D2" w:rsidRDefault="0099529D" w:rsidP="0051798B">
            <w:pPr>
              <w:autoSpaceDE w:val="0"/>
              <w:autoSpaceDN w:val="0"/>
              <w:adjustRightInd w:val="0"/>
              <w:spacing w:line="240" w:lineRule="auto"/>
              <w:ind w:left="60" w:right="60"/>
              <w:rPr>
                <w:rFonts w:ascii="Times New Roman" w:hAnsi="Times New Roman" w:cs="Times New Roman"/>
                <w:color w:val="000000"/>
                <w:sz w:val="20"/>
                <w:szCs w:val="20"/>
              </w:rPr>
            </w:pPr>
            <w:r>
              <w:rPr>
                <w:rFonts w:ascii="Times New Roman" w:hAnsi="Times New Roman" w:cs="Times New Roman"/>
                <w:color w:val="000000"/>
                <w:sz w:val="20"/>
                <w:szCs w:val="20"/>
              </w:rPr>
              <w:t>a. Dependent Variable: LDR</w:t>
            </w:r>
          </w:p>
        </w:tc>
      </w:tr>
    </w:tbl>
    <w:p w:rsidR="00A304ED" w:rsidRDefault="00A304ED" w:rsidP="002E3339">
      <w:pPr>
        <w:spacing w:before="240" w:after="240" w:line="240" w:lineRule="auto"/>
        <w:ind w:firstLine="426"/>
        <w:contextualSpacing/>
        <w:rPr>
          <w:rFonts w:ascii="Times New Roman" w:hAnsi="Times New Roman" w:cs="Times New Roman"/>
          <w:sz w:val="20"/>
          <w:szCs w:val="20"/>
        </w:rPr>
      </w:pPr>
      <w:r w:rsidRPr="00FF3664">
        <w:rPr>
          <w:rFonts w:ascii="Times New Roman" w:hAnsi="Times New Roman" w:cs="Times New Roman"/>
          <w:sz w:val="20"/>
          <w:szCs w:val="20"/>
        </w:rPr>
        <w:t>Sumber : Output SPSS 20.0 (data diolah, 2015)</w:t>
      </w:r>
    </w:p>
    <w:p w:rsidR="00A304ED" w:rsidRDefault="00A304ED" w:rsidP="002E3339">
      <w:pPr>
        <w:spacing w:before="240" w:after="240" w:line="240" w:lineRule="auto"/>
        <w:ind w:firstLine="426"/>
        <w:contextualSpacing/>
        <w:rPr>
          <w:rFonts w:ascii="Times New Roman" w:hAnsi="Times New Roman" w:cs="Times New Roman"/>
          <w:sz w:val="20"/>
          <w:szCs w:val="20"/>
        </w:rPr>
      </w:pPr>
    </w:p>
    <w:p w:rsidR="00D86E09" w:rsidRDefault="00AF2AF6" w:rsidP="00AF2AF6">
      <w:pPr>
        <w:spacing w:before="240" w:after="240" w:line="240" w:lineRule="auto"/>
        <w:ind w:firstLine="426"/>
        <w:contextualSpacing/>
        <w:rPr>
          <w:rFonts w:ascii="Times New Roman" w:hAnsi="Times New Roman" w:cs="Times New Roman"/>
        </w:rPr>
      </w:pPr>
      <w:r>
        <w:rPr>
          <w:rFonts w:ascii="Times New Roman" w:hAnsi="Times New Roman" w:cs="Times New Roman"/>
        </w:rPr>
        <w:t>Dari Tabel 9</w:t>
      </w:r>
      <w:r w:rsidR="00D23487" w:rsidRPr="008F0E3D">
        <w:rPr>
          <w:rFonts w:ascii="Times New Roman" w:hAnsi="Times New Roman" w:cs="Times New Roman"/>
        </w:rPr>
        <w:t xml:space="preserve"> didapat nilai t-</w:t>
      </w:r>
      <w:r w:rsidR="00D23487" w:rsidRPr="008F0E3D">
        <w:rPr>
          <w:rFonts w:ascii="Times New Roman" w:hAnsi="Times New Roman" w:cs="Times New Roman"/>
          <w:vertAlign w:val="subscript"/>
        </w:rPr>
        <w:t>hitung</w:t>
      </w:r>
      <w:r w:rsidR="00555ADE">
        <w:rPr>
          <w:rFonts w:ascii="Times New Roman" w:hAnsi="Times New Roman" w:cs="Times New Roman"/>
        </w:rPr>
        <w:t xml:space="preserve"> untuk GWM sebesar 6,</w:t>
      </w:r>
      <w:r w:rsidR="00D23487" w:rsidRPr="008F0E3D">
        <w:rPr>
          <w:rFonts w:ascii="Times New Roman" w:hAnsi="Times New Roman" w:cs="Times New Roman"/>
        </w:rPr>
        <w:t>3</w:t>
      </w:r>
      <w:r w:rsidR="00555ADE">
        <w:rPr>
          <w:rFonts w:ascii="Times New Roman" w:hAnsi="Times New Roman" w:cs="Times New Roman"/>
        </w:rPr>
        <w:t>84</w:t>
      </w:r>
      <w:r w:rsidR="00D23487" w:rsidRPr="008F0E3D">
        <w:rPr>
          <w:rFonts w:ascii="Times New Roman" w:hAnsi="Times New Roman" w:cs="Times New Roman"/>
        </w:rPr>
        <w:t xml:space="preserve"> sedangkan t-</w:t>
      </w:r>
      <w:r w:rsidR="00D23487" w:rsidRPr="008F0E3D">
        <w:rPr>
          <w:rFonts w:ascii="Times New Roman" w:hAnsi="Times New Roman" w:cs="Times New Roman"/>
          <w:vertAlign w:val="subscript"/>
        </w:rPr>
        <w:t>tabel</w:t>
      </w:r>
      <w:r w:rsidR="00555ADE">
        <w:rPr>
          <w:rFonts w:ascii="Times New Roman" w:hAnsi="Times New Roman" w:cs="Times New Roman"/>
        </w:rPr>
        <w:t xml:space="preserve"> sebesar 2</w:t>
      </w:r>
      <w:r w:rsidR="00D23487" w:rsidRPr="008F0E3D">
        <w:rPr>
          <w:rFonts w:ascii="Times New Roman" w:hAnsi="Times New Roman" w:cs="Times New Roman"/>
        </w:rPr>
        <w:t>,</w:t>
      </w:r>
      <w:r w:rsidR="00555ADE">
        <w:rPr>
          <w:rFonts w:ascii="Times New Roman" w:hAnsi="Times New Roman" w:cs="Times New Roman"/>
        </w:rPr>
        <w:t>132</w:t>
      </w:r>
      <w:r w:rsidR="00D23487" w:rsidRPr="008F0E3D">
        <w:rPr>
          <w:rFonts w:ascii="Times New Roman" w:hAnsi="Times New Roman" w:cs="Times New Roman"/>
        </w:rPr>
        <w:t xml:space="preserve"> sehingga Hi diterima karena t-</w:t>
      </w:r>
      <w:r w:rsidR="00D23487" w:rsidRPr="008F0E3D">
        <w:rPr>
          <w:rFonts w:ascii="Times New Roman" w:hAnsi="Times New Roman" w:cs="Times New Roman"/>
          <w:vertAlign w:val="subscript"/>
        </w:rPr>
        <w:t xml:space="preserve">hitung </w:t>
      </w:r>
      <w:r w:rsidR="00D23487" w:rsidRPr="008F0E3D">
        <w:rPr>
          <w:rFonts w:ascii="Times New Roman" w:hAnsi="Times New Roman" w:cs="Times New Roman"/>
        </w:rPr>
        <w:t>&gt; t-</w:t>
      </w:r>
      <w:r w:rsidR="00D23487" w:rsidRPr="008F0E3D">
        <w:rPr>
          <w:rFonts w:ascii="Times New Roman" w:hAnsi="Times New Roman" w:cs="Times New Roman"/>
          <w:vertAlign w:val="subscript"/>
        </w:rPr>
        <w:t>tabel</w:t>
      </w:r>
      <w:r w:rsidR="00555ADE">
        <w:rPr>
          <w:rFonts w:ascii="Times New Roman" w:hAnsi="Times New Roman" w:cs="Times New Roman"/>
        </w:rPr>
        <w:t>, sedangkan untuk CAR</w:t>
      </w:r>
      <w:r w:rsidR="00D23487" w:rsidRPr="008F0E3D">
        <w:rPr>
          <w:rFonts w:ascii="Times New Roman" w:hAnsi="Times New Roman" w:cs="Times New Roman"/>
        </w:rPr>
        <w:t xml:space="preserve"> didapat nilai t-</w:t>
      </w:r>
      <w:r w:rsidR="00D23487" w:rsidRPr="008F0E3D">
        <w:rPr>
          <w:rFonts w:ascii="Times New Roman" w:hAnsi="Times New Roman" w:cs="Times New Roman"/>
          <w:vertAlign w:val="subscript"/>
        </w:rPr>
        <w:t>hitung</w:t>
      </w:r>
      <w:r w:rsidR="00555ADE">
        <w:rPr>
          <w:rFonts w:ascii="Times New Roman" w:hAnsi="Times New Roman" w:cs="Times New Roman"/>
        </w:rPr>
        <w:t xml:space="preserve"> sebesar 3,67</w:t>
      </w:r>
      <w:r w:rsidR="00D23487" w:rsidRPr="008F0E3D">
        <w:rPr>
          <w:rFonts w:ascii="Times New Roman" w:hAnsi="Times New Roman" w:cs="Times New Roman"/>
        </w:rPr>
        <w:t xml:space="preserve"> dan t-</w:t>
      </w:r>
      <w:r w:rsidR="00D23487" w:rsidRPr="008F0E3D">
        <w:rPr>
          <w:rFonts w:ascii="Times New Roman" w:hAnsi="Times New Roman" w:cs="Times New Roman"/>
          <w:vertAlign w:val="subscript"/>
        </w:rPr>
        <w:t>tabel</w:t>
      </w:r>
      <w:r w:rsidR="00555ADE">
        <w:rPr>
          <w:rFonts w:ascii="Times New Roman" w:hAnsi="Times New Roman" w:cs="Times New Roman"/>
        </w:rPr>
        <w:t xml:space="preserve"> sebesar 2,132</w:t>
      </w:r>
      <w:r w:rsidR="00D23487" w:rsidRPr="008F0E3D">
        <w:rPr>
          <w:rFonts w:ascii="Times New Roman" w:hAnsi="Times New Roman" w:cs="Times New Roman"/>
        </w:rPr>
        <w:t xml:space="preserve"> yang berarti Hi diterima karena t-</w:t>
      </w:r>
      <w:r w:rsidR="00D23487" w:rsidRPr="008F0E3D">
        <w:rPr>
          <w:rFonts w:ascii="Times New Roman" w:hAnsi="Times New Roman" w:cs="Times New Roman"/>
          <w:vertAlign w:val="subscript"/>
        </w:rPr>
        <w:t xml:space="preserve">hitung </w:t>
      </w:r>
      <w:r w:rsidR="00D23487" w:rsidRPr="008F0E3D">
        <w:rPr>
          <w:rFonts w:ascii="Times New Roman" w:hAnsi="Times New Roman" w:cs="Times New Roman"/>
        </w:rPr>
        <w:t>&gt; t-</w:t>
      </w:r>
      <w:r w:rsidR="00D23487" w:rsidRPr="008F0E3D">
        <w:rPr>
          <w:rFonts w:ascii="Times New Roman" w:hAnsi="Times New Roman" w:cs="Times New Roman"/>
          <w:vertAlign w:val="subscript"/>
        </w:rPr>
        <w:t>tabel.</w:t>
      </w:r>
      <w:r w:rsidR="00D23487" w:rsidRPr="008F0E3D">
        <w:rPr>
          <w:rFonts w:ascii="Times New Roman" w:hAnsi="Times New Roman" w:cs="Times New Roman"/>
        </w:rPr>
        <w:t xml:space="preserve"> Selain itu juga dapat dilihat dari perbandingan probabilitas dengan tingkat signifikansi dimana</w:t>
      </w:r>
      <w:r w:rsidR="00555ADE">
        <w:rPr>
          <w:rFonts w:ascii="Times New Roman" w:hAnsi="Times New Roman" w:cs="Times New Roman"/>
        </w:rPr>
        <w:t xml:space="preserve"> probabilitas DPK sebesar 0,008</w:t>
      </w:r>
      <w:r w:rsidR="00D23487" w:rsidRPr="008F0E3D">
        <w:rPr>
          <w:rFonts w:ascii="Times New Roman" w:hAnsi="Times New Roman" w:cs="Times New Roman"/>
        </w:rPr>
        <w:t xml:space="preserve"> lebih kecil dari tingkat signifikansi dimana probabilitas sebesar </w:t>
      </w:r>
      <w:r w:rsidR="00555ADE">
        <w:rPr>
          <w:rFonts w:ascii="Times New Roman" w:hAnsi="Times New Roman" w:cs="Times New Roman"/>
        </w:rPr>
        <w:t>0,05, sedangkan probabilitas CAR sebesar 0,738 lebih besar</w:t>
      </w:r>
      <w:r w:rsidR="00D23487" w:rsidRPr="008F0E3D">
        <w:rPr>
          <w:rFonts w:ascii="Times New Roman" w:hAnsi="Times New Roman" w:cs="Times New Roman"/>
        </w:rPr>
        <w:t xml:space="preserve"> dari tingkat signifikansi dimana probabilitas sebesar 0,05. Dapat disimpulkan secara parsial bahwa </w:t>
      </w:r>
      <w:r w:rsidR="00555ADE" w:rsidRPr="00A55548">
        <w:rPr>
          <w:rFonts w:ascii="Times New Roman" w:hAnsi="Times New Roman" w:cs="Times New Roman"/>
        </w:rPr>
        <w:t>Dana Pihak Ketiga</w:t>
      </w:r>
      <w:r w:rsidR="00555ADE">
        <w:rPr>
          <w:rFonts w:ascii="Times New Roman" w:hAnsi="Times New Roman" w:cs="Times New Roman"/>
        </w:rPr>
        <w:t>(DPK)</w:t>
      </w:r>
      <w:r w:rsidR="00555ADE" w:rsidRPr="00FF3664">
        <w:rPr>
          <w:rFonts w:ascii="Times New Roman" w:hAnsi="Times New Roman" w:cs="Times New Roman"/>
        </w:rPr>
        <w:t xml:space="preserve"> </w:t>
      </w:r>
      <w:r w:rsidR="00D23487" w:rsidRPr="008F0E3D">
        <w:rPr>
          <w:rFonts w:ascii="Times New Roman" w:hAnsi="Times New Roman" w:cs="Times New Roman"/>
        </w:rPr>
        <w:t>berpengaruh positif signifikan dan</w:t>
      </w:r>
      <w:r w:rsidR="00555ADE">
        <w:rPr>
          <w:rFonts w:ascii="Times New Roman" w:hAnsi="Times New Roman" w:cs="Times New Roman"/>
        </w:rPr>
        <w:t xml:space="preserve"> </w:t>
      </w:r>
      <w:r w:rsidR="00555ADE" w:rsidRPr="00A55548">
        <w:rPr>
          <w:rFonts w:ascii="Times New Roman" w:hAnsi="Times New Roman" w:cs="Times New Roman"/>
          <w:i/>
          <w:iCs/>
        </w:rPr>
        <w:t xml:space="preserve">Capital Adquacy Ratio </w:t>
      </w:r>
      <w:r w:rsidR="00555ADE" w:rsidRPr="00A55548">
        <w:rPr>
          <w:rFonts w:ascii="Times New Roman" w:hAnsi="Times New Roman" w:cs="Times New Roman"/>
        </w:rPr>
        <w:t>(CAR)</w:t>
      </w:r>
      <w:r w:rsidR="00555ADE">
        <w:rPr>
          <w:rFonts w:ascii="Times New Roman" w:hAnsi="Times New Roman" w:cs="Times New Roman"/>
        </w:rPr>
        <w:t xml:space="preserve"> </w:t>
      </w:r>
      <w:r w:rsidR="00555ADE" w:rsidRPr="008F0E3D">
        <w:rPr>
          <w:rFonts w:ascii="Times New Roman" w:hAnsi="Times New Roman" w:cs="Times New Roman"/>
        </w:rPr>
        <w:t xml:space="preserve"> </w:t>
      </w:r>
      <w:r w:rsidR="00D23487" w:rsidRPr="008F0E3D">
        <w:rPr>
          <w:rFonts w:ascii="Times New Roman" w:hAnsi="Times New Roman" w:cs="Times New Roman"/>
        </w:rPr>
        <w:t xml:space="preserve"> berpengaruh postif </w:t>
      </w:r>
      <w:r w:rsidR="00555ADE">
        <w:rPr>
          <w:rFonts w:ascii="Times New Roman" w:hAnsi="Times New Roman" w:cs="Times New Roman"/>
        </w:rPr>
        <w:t xml:space="preserve">tidak </w:t>
      </w:r>
      <w:r w:rsidR="00D23487" w:rsidRPr="008F0E3D">
        <w:rPr>
          <w:rFonts w:ascii="Times New Roman" w:hAnsi="Times New Roman" w:cs="Times New Roman"/>
        </w:rPr>
        <w:t>signifikan  terhadap</w:t>
      </w:r>
      <w:r w:rsidR="00555ADE">
        <w:rPr>
          <w:rFonts w:ascii="Times New Roman" w:hAnsi="Times New Roman" w:cs="Times New Roman"/>
        </w:rPr>
        <w:t xml:space="preserve"> </w:t>
      </w:r>
      <w:r w:rsidR="00555ADE" w:rsidRPr="008F0E3D">
        <w:rPr>
          <w:rFonts w:ascii="Times New Roman" w:hAnsi="Times New Roman" w:cs="Times New Roman"/>
          <w:i/>
        </w:rPr>
        <w:t>Loan to Deposit Ratio</w:t>
      </w:r>
      <w:r w:rsidR="00555ADE" w:rsidRPr="008F0E3D">
        <w:rPr>
          <w:rFonts w:ascii="Times New Roman" w:hAnsi="Times New Roman" w:cs="Times New Roman"/>
        </w:rPr>
        <w:t xml:space="preserve"> (LDR)</w:t>
      </w:r>
      <w:r>
        <w:rPr>
          <w:rFonts w:ascii="Times New Roman" w:hAnsi="Times New Roman" w:cs="Times New Roman"/>
        </w:rPr>
        <w:t>.</w:t>
      </w:r>
    </w:p>
    <w:p w:rsidR="00AF2AF6" w:rsidRDefault="00AF2AF6" w:rsidP="00AF2AF6">
      <w:pPr>
        <w:spacing w:before="240" w:after="240" w:line="240" w:lineRule="auto"/>
        <w:ind w:firstLine="426"/>
        <w:contextualSpacing/>
        <w:rPr>
          <w:rFonts w:ascii="Times New Roman" w:hAnsi="Times New Roman" w:cs="Times New Roman"/>
        </w:rPr>
      </w:pPr>
    </w:p>
    <w:p w:rsidR="00AF2AF6" w:rsidRPr="008F0E3D" w:rsidRDefault="00AF2AF6" w:rsidP="00880A30">
      <w:pPr>
        <w:spacing w:before="240" w:after="240" w:line="240" w:lineRule="auto"/>
        <w:ind w:firstLine="0"/>
        <w:contextualSpacing/>
        <w:rPr>
          <w:rFonts w:ascii="Times New Roman" w:hAnsi="Times New Roman" w:cs="Times New Roman"/>
        </w:rPr>
      </w:pPr>
    </w:p>
    <w:p w:rsidR="00D23487" w:rsidRDefault="00D23487" w:rsidP="00F16F0A">
      <w:pPr>
        <w:spacing w:before="240" w:after="240" w:line="240" w:lineRule="auto"/>
        <w:ind w:firstLine="0"/>
        <w:contextualSpacing/>
        <w:rPr>
          <w:rFonts w:ascii="Times New Roman" w:hAnsi="Times New Roman" w:cs="Times New Roman"/>
          <w:b/>
        </w:rPr>
      </w:pPr>
      <w:r w:rsidRPr="008F0E3D">
        <w:rPr>
          <w:rFonts w:ascii="Times New Roman" w:hAnsi="Times New Roman" w:cs="Times New Roman"/>
          <w:b/>
        </w:rPr>
        <w:t>Uji Simultan (uji F)</w:t>
      </w:r>
    </w:p>
    <w:p w:rsidR="00A304ED" w:rsidRPr="008F0E3D" w:rsidRDefault="00A304ED" w:rsidP="002E3339">
      <w:pPr>
        <w:spacing w:before="240" w:after="240" w:line="240" w:lineRule="auto"/>
        <w:ind w:firstLine="426"/>
        <w:contextualSpacing/>
        <w:rPr>
          <w:rFonts w:ascii="Times New Roman" w:hAnsi="Times New Roman" w:cs="Times New Roman"/>
          <w:b/>
        </w:rPr>
      </w:pPr>
    </w:p>
    <w:tbl>
      <w:tblPr>
        <w:tblW w:w="7822" w:type="dxa"/>
        <w:tblInd w:w="519" w:type="dxa"/>
        <w:tblBorders>
          <w:insideH w:val="single" w:sz="4" w:space="0" w:color="auto"/>
        </w:tblBorders>
        <w:tblLayout w:type="fixed"/>
        <w:tblCellMar>
          <w:left w:w="0" w:type="dxa"/>
          <w:right w:w="0" w:type="dxa"/>
        </w:tblCellMar>
        <w:tblLook w:val="0000"/>
      </w:tblPr>
      <w:tblGrid>
        <w:gridCol w:w="728"/>
        <w:gridCol w:w="1258"/>
        <w:gridCol w:w="1456"/>
        <w:gridCol w:w="1000"/>
        <w:gridCol w:w="1380"/>
        <w:gridCol w:w="1000"/>
        <w:gridCol w:w="1000"/>
      </w:tblGrid>
      <w:tr w:rsidR="00D23487" w:rsidRPr="00A304ED" w:rsidTr="00A304ED">
        <w:trPr>
          <w:cantSplit/>
        </w:trPr>
        <w:tc>
          <w:tcPr>
            <w:tcW w:w="7822" w:type="dxa"/>
            <w:gridSpan w:val="7"/>
            <w:shd w:val="clear" w:color="auto" w:fill="FFFFFF"/>
          </w:tcPr>
          <w:p w:rsidR="00D23487" w:rsidRPr="00A304ED" w:rsidRDefault="00AF2AF6" w:rsidP="00A304ED">
            <w:pPr>
              <w:autoSpaceDE w:val="0"/>
              <w:autoSpaceDN w:val="0"/>
              <w:adjustRightInd w:val="0"/>
              <w:spacing w:line="240" w:lineRule="auto"/>
              <w:ind w:right="60" w:firstLine="0"/>
              <w:jc w:val="center"/>
              <w:rPr>
                <w:rFonts w:ascii="Times New Roman" w:hAnsi="Times New Roman" w:cs="Times New Roman"/>
                <w:color w:val="000000"/>
                <w:sz w:val="20"/>
                <w:szCs w:val="20"/>
              </w:rPr>
            </w:pPr>
            <w:r>
              <w:rPr>
                <w:rFonts w:ascii="Times New Roman" w:hAnsi="Times New Roman" w:cs="Times New Roman"/>
                <w:b/>
                <w:bCs/>
                <w:color w:val="000000"/>
                <w:sz w:val="20"/>
                <w:szCs w:val="20"/>
                <w:lang w:val="id-ID"/>
              </w:rPr>
              <w:t>Tabel 10</w:t>
            </w:r>
            <w:r w:rsidR="00A304ED">
              <w:rPr>
                <w:rFonts w:ascii="Times New Roman" w:hAnsi="Times New Roman" w:cs="Times New Roman"/>
                <w:b/>
                <w:bCs/>
                <w:color w:val="000000"/>
                <w:sz w:val="20"/>
                <w:szCs w:val="20"/>
                <w:lang w:val="id-ID"/>
              </w:rPr>
              <w:t xml:space="preserve">. </w:t>
            </w:r>
            <w:r w:rsidR="00D23487" w:rsidRPr="00A304ED">
              <w:rPr>
                <w:rFonts w:ascii="Times New Roman" w:hAnsi="Times New Roman" w:cs="Times New Roman"/>
                <w:b/>
                <w:bCs/>
                <w:color w:val="000000"/>
                <w:sz w:val="20"/>
                <w:szCs w:val="20"/>
              </w:rPr>
              <w:t>ANOVA</w:t>
            </w:r>
            <w:r w:rsidR="00D23487" w:rsidRPr="00A304ED">
              <w:rPr>
                <w:rFonts w:ascii="Times New Roman" w:hAnsi="Times New Roman" w:cs="Times New Roman"/>
                <w:b/>
                <w:bCs/>
                <w:color w:val="000000"/>
                <w:sz w:val="20"/>
                <w:szCs w:val="20"/>
                <w:vertAlign w:val="superscript"/>
              </w:rPr>
              <w:t>a</w:t>
            </w:r>
          </w:p>
        </w:tc>
      </w:tr>
      <w:tr w:rsidR="00D23487" w:rsidRPr="00A304ED" w:rsidTr="00A304ED">
        <w:trPr>
          <w:cantSplit/>
        </w:trPr>
        <w:tc>
          <w:tcPr>
            <w:tcW w:w="1986" w:type="dxa"/>
            <w:gridSpan w:val="2"/>
            <w:shd w:val="clear" w:color="auto" w:fill="FFFFFF"/>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M</w:t>
            </w:r>
            <w:r w:rsidR="00555ADE">
              <w:rPr>
                <w:rFonts w:ascii="Times New Roman" w:hAnsi="Times New Roman" w:cs="Times New Roman"/>
                <w:color w:val="000000"/>
                <w:sz w:val="20"/>
                <w:szCs w:val="20"/>
              </w:rPr>
              <w:t>M</w:t>
            </w:r>
            <w:r w:rsidRPr="00A304ED">
              <w:rPr>
                <w:rFonts w:ascii="Times New Roman" w:hAnsi="Times New Roman" w:cs="Times New Roman"/>
                <w:color w:val="000000"/>
                <w:sz w:val="20"/>
                <w:szCs w:val="20"/>
              </w:rPr>
              <w:t>odel</w:t>
            </w:r>
          </w:p>
        </w:tc>
        <w:tc>
          <w:tcPr>
            <w:tcW w:w="1456" w:type="dxa"/>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S</w:t>
            </w:r>
            <w:r w:rsidR="00555ADE">
              <w:rPr>
                <w:rFonts w:ascii="Times New Roman" w:hAnsi="Times New Roman" w:cs="Times New Roman"/>
                <w:color w:val="000000"/>
                <w:sz w:val="20"/>
                <w:szCs w:val="20"/>
              </w:rPr>
              <w:t>S</w:t>
            </w:r>
            <w:r w:rsidRPr="00A304ED">
              <w:rPr>
                <w:rFonts w:ascii="Times New Roman" w:hAnsi="Times New Roman" w:cs="Times New Roman"/>
                <w:color w:val="000000"/>
                <w:sz w:val="20"/>
                <w:szCs w:val="20"/>
              </w:rPr>
              <w:t>um of Squares</w:t>
            </w:r>
          </w:p>
        </w:tc>
        <w:tc>
          <w:tcPr>
            <w:tcW w:w="1000" w:type="dxa"/>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d</w:t>
            </w:r>
            <w:r w:rsidR="00555ADE">
              <w:rPr>
                <w:rFonts w:ascii="Times New Roman" w:hAnsi="Times New Roman" w:cs="Times New Roman"/>
                <w:color w:val="000000"/>
                <w:sz w:val="20"/>
                <w:szCs w:val="20"/>
              </w:rPr>
              <w:t>D</w:t>
            </w:r>
            <w:r w:rsidRPr="00A304ED">
              <w:rPr>
                <w:rFonts w:ascii="Times New Roman" w:hAnsi="Times New Roman" w:cs="Times New Roman"/>
                <w:color w:val="000000"/>
                <w:sz w:val="20"/>
                <w:szCs w:val="20"/>
              </w:rPr>
              <w:t>f</w:t>
            </w:r>
          </w:p>
        </w:tc>
        <w:tc>
          <w:tcPr>
            <w:tcW w:w="1380" w:type="dxa"/>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M</w:t>
            </w:r>
            <w:r w:rsidR="00555ADE">
              <w:rPr>
                <w:rFonts w:ascii="Times New Roman" w:hAnsi="Times New Roman" w:cs="Times New Roman"/>
                <w:color w:val="000000"/>
                <w:sz w:val="20"/>
                <w:szCs w:val="20"/>
              </w:rPr>
              <w:t>M</w:t>
            </w:r>
            <w:r w:rsidRPr="00A304ED">
              <w:rPr>
                <w:rFonts w:ascii="Times New Roman" w:hAnsi="Times New Roman" w:cs="Times New Roman"/>
                <w:color w:val="000000"/>
                <w:sz w:val="20"/>
                <w:szCs w:val="20"/>
              </w:rPr>
              <w:t>ean Square</w:t>
            </w:r>
          </w:p>
        </w:tc>
        <w:tc>
          <w:tcPr>
            <w:tcW w:w="1000" w:type="dxa"/>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F</w:t>
            </w:r>
          </w:p>
        </w:tc>
        <w:tc>
          <w:tcPr>
            <w:tcW w:w="1000" w:type="dxa"/>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S</w:t>
            </w:r>
            <w:r w:rsidR="00555ADE">
              <w:rPr>
                <w:rFonts w:ascii="Times New Roman" w:hAnsi="Times New Roman" w:cs="Times New Roman"/>
                <w:color w:val="000000"/>
                <w:sz w:val="20"/>
                <w:szCs w:val="20"/>
              </w:rPr>
              <w:t>S</w:t>
            </w:r>
            <w:r w:rsidRPr="00A304ED">
              <w:rPr>
                <w:rFonts w:ascii="Times New Roman" w:hAnsi="Times New Roman" w:cs="Times New Roman"/>
                <w:color w:val="000000"/>
                <w:sz w:val="20"/>
                <w:szCs w:val="20"/>
              </w:rPr>
              <w:t>ig.</w:t>
            </w:r>
          </w:p>
        </w:tc>
      </w:tr>
      <w:tr w:rsidR="00D23487" w:rsidRPr="00A304ED" w:rsidTr="00A304ED">
        <w:trPr>
          <w:cantSplit/>
          <w:trHeight w:val="248"/>
        </w:trPr>
        <w:tc>
          <w:tcPr>
            <w:tcW w:w="728" w:type="dxa"/>
            <w:vMerge w:val="restart"/>
            <w:shd w:val="clear" w:color="auto" w:fill="FFFFFF"/>
            <w:vAlign w:val="center"/>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1</w:t>
            </w:r>
          </w:p>
        </w:tc>
        <w:tc>
          <w:tcPr>
            <w:tcW w:w="1258" w:type="dxa"/>
            <w:shd w:val="clear" w:color="auto" w:fill="FFFFFF"/>
            <w:vAlign w:val="center"/>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R</w:t>
            </w:r>
            <w:r w:rsidR="00555ADE">
              <w:rPr>
                <w:rFonts w:ascii="Times New Roman" w:hAnsi="Times New Roman" w:cs="Times New Roman"/>
                <w:color w:val="000000"/>
                <w:sz w:val="20"/>
                <w:szCs w:val="20"/>
              </w:rPr>
              <w:t>R</w:t>
            </w:r>
            <w:r w:rsidRPr="00A304ED">
              <w:rPr>
                <w:rFonts w:ascii="Times New Roman" w:hAnsi="Times New Roman" w:cs="Times New Roman"/>
                <w:color w:val="000000"/>
                <w:sz w:val="20"/>
                <w:szCs w:val="20"/>
              </w:rPr>
              <w:t>egression</w:t>
            </w:r>
          </w:p>
        </w:tc>
        <w:tc>
          <w:tcPr>
            <w:tcW w:w="1456" w:type="dxa"/>
            <w:shd w:val="clear" w:color="auto" w:fill="FFFFFF"/>
            <w:vAlign w:val="center"/>
          </w:tcPr>
          <w:p w:rsidR="00D23487" w:rsidRPr="00A304ED" w:rsidRDefault="00555ADE"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2404,748</w:t>
            </w:r>
          </w:p>
        </w:tc>
        <w:tc>
          <w:tcPr>
            <w:tcW w:w="1000"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2</w:t>
            </w:r>
          </w:p>
        </w:tc>
        <w:tc>
          <w:tcPr>
            <w:tcW w:w="1380" w:type="dxa"/>
            <w:shd w:val="clear" w:color="auto" w:fill="FFFFFF"/>
            <w:vAlign w:val="center"/>
          </w:tcPr>
          <w:p w:rsidR="00D23487" w:rsidRPr="00A304ED" w:rsidRDefault="00555ADE"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1202,374</w:t>
            </w:r>
          </w:p>
        </w:tc>
        <w:tc>
          <w:tcPr>
            <w:tcW w:w="1000"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8</w:t>
            </w:r>
            <w:r w:rsidR="00555ADE">
              <w:rPr>
                <w:rFonts w:ascii="Times New Roman" w:hAnsi="Times New Roman" w:cs="Times New Roman"/>
                <w:color w:val="000000"/>
                <w:sz w:val="20"/>
                <w:szCs w:val="20"/>
              </w:rPr>
              <w:t>20</w:t>
            </w:r>
            <w:r w:rsidRPr="00A304ED">
              <w:rPr>
                <w:rFonts w:ascii="Times New Roman" w:hAnsi="Times New Roman" w:cs="Times New Roman"/>
                <w:color w:val="000000"/>
                <w:sz w:val="20"/>
                <w:szCs w:val="20"/>
              </w:rPr>
              <w:t>,</w:t>
            </w:r>
            <w:r w:rsidR="00555ADE">
              <w:rPr>
                <w:rFonts w:ascii="Times New Roman" w:hAnsi="Times New Roman" w:cs="Times New Roman"/>
                <w:color w:val="000000"/>
                <w:sz w:val="20"/>
                <w:szCs w:val="20"/>
              </w:rPr>
              <w:t>401</w:t>
            </w:r>
          </w:p>
        </w:tc>
        <w:tc>
          <w:tcPr>
            <w:tcW w:w="1000"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,0</w:t>
            </w:r>
            <w:r w:rsidR="00555ADE">
              <w:rPr>
                <w:rFonts w:ascii="Times New Roman" w:hAnsi="Times New Roman" w:cs="Times New Roman"/>
                <w:color w:val="000000"/>
                <w:sz w:val="20"/>
                <w:szCs w:val="20"/>
              </w:rPr>
              <w:t>18</w:t>
            </w:r>
            <w:r w:rsidRPr="00A304ED">
              <w:rPr>
                <w:rFonts w:ascii="Times New Roman" w:hAnsi="Times New Roman" w:cs="Times New Roman"/>
                <w:color w:val="000000"/>
                <w:sz w:val="20"/>
                <w:szCs w:val="20"/>
                <w:vertAlign w:val="superscript"/>
              </w:rPr>
              <w:t>b</w:t>
            </w:r>
          </w:p>
        </w:tc>
      </w:tr>
      <w:tr w:rsidR="00D23487" w:rsidRPr="00A304ED" w:rsidTr="00A304ED">
        <w:trPr>
          <w:cantSplit/>
        </w:trPr>
        <w:tc>
          <w:tcPr>
            <w:tcW w:w="728" w:type="dxa"/>
            <w:vMerge/>
            <w:shd w:val="clear" w:color="auto" w:fill="FFFFFF"/>
            <w:vAlign w:val="center"/>
          </w:tcPr>
          <w:p w:rsidR="00D23487" w:rsidRPr="00A304ED" w:rsidRDefault="00D23487" w:rsidP="00A304ED">
            <w:pPr>
              <w:autoSpaceDE w:val="0"/>
              <w:autoSpaceDN w:val="0"/>
              <w:adjustRightInd w:val="0"/>
              <w:spacing w:line="240" w:lineRule="auto"/>
              <w:rPr>
                <w:rFonts w:ascii="Times New Roman" w:hAnsi="Times New Roman" w:cs="Times New Roman"/>
                <w:color w:val="000000"/>
                <w:sz w:val="20"/>
                <w:szCs w:val="20"/>
              </w:rPr>
            </w:pPr>
          </w:p>
        </w:tc>
        <w:tc>
          <w:tcPr>
            <w:tcW w:w="1258" w:type="dxa"/>
            <w:shd w:val="clear" w:color="auto" w:fill="FFFFFF"/>
            <w:vAlign w:val="center"/>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R</w:t>
            </w:r>
            <w:r w:rsidR="00555ADE">
              <w:rPr>
                <w:rFonts w:ascii="Times New Roman" w:hAnsi="Times New Roman" w:cs="Times New Roman"/>
                <w:color w:val="000000"/>
                <w:sz w:val="20"/>
                <w:szCs w:val="20"/>
              </w:rPr>
              <w:t>R</w:t>
            </w:r>
            <w:r w:rsidRPr="00A304ED">
              <w:rPr>
                <w:rFonts w:ascii="Times New Roman" w:hAnsi="Times New Roman" w:cs="Times New Roman"/>
                <w:color w:val="000000"/>
                <w:sz w:val="20"/>
                <w:szCs w:val="20"/>
              </w:rPr>
              <w:t>esidual</w:t>
            </w:r>
          </w:p>
        </w:tc>
        <w:tc>
          <w:tcPr>
            <w:tcW w:w="1456" w:type="dxa"/>
            <w:shd w:val="clear" w:color="auto" w:fill="FFFFFF"/>
            <w:vAlign w:val="center"/>
          </w:tcPr>
          <w:p w:rsidR="00D23487" w:rsidRPr="00A304ED" w:rsidRDefault="00555ADE"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229,760</w:t>
            </w:r>
          </w:p>
        </w:tc>
        <w:tc>
          <w:tcPr>
            <w:tcW w:w="1000"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1</w:t>
            </w:r>
            <w:r w:rsidR="00555ADE">
              <w:rPr>
                <w:rFonts w:ascii="Times New Roman" w:hAnsi="Times New Roman" w:cs="Times New Roman"/>
                <w:color w:val="000000"/>
                <w:sz w:val="20"/>
                <w:szCs w:val="20"/>
              </w:rPr>
              <w:t>3</w:t>
            </w:r>
          </w:p>
        </w:tc>
        <w:tc>
          <w:tcPr>
            <w:tcW w:w="1380"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w:t>
            </w:r>
            <w:r w:rsidR="00555ADE">
              <w:rPr>
                <w:rFonts w:ascii="Times New Roman" w:hAnsi="Times New Roman" w:cs="Times New Roman"/>
                <w:color w:val="000000"/>
                <w:sz w:val="20"/>
                <w:szCs w:val="20"/>
              </w:rPr>
              <w:t>9,920</w:t>
            </w:r>
          </w:p>
        </w:tc>
        <w:tc>
          <w:tcPr>
            <w:tcW w:w="1000" w:type="dxa"/>
            <w:shd w:val="clear" w:color="auto" w:fill="FFFFFF"/>
          </w:tcPr>
          <w:p w:rsidR="00D23487" w:rsidRPr="00A304ED" w:rsidRDefault="00D23487" w:rsidP="00A304ED">
            <w:pPr>
              <w:autoSpaceDE w:val="0"/>
              <w:autoSpaceDN w:val="0"/>
              <w:adjustRightInd w:val="0"/>
              <w:spacing w:line="240" w:lineRule="auto"/>
              <w:rPr>
                <w:rFonts w:ascii="Times New Roman" w:hAnsi="Times New Roman" w:cs="Times New Roman"/>
                <w:sz w:val="20"/>
                <w:szCs w:val="20"/>
              </w:rPr>
            </w:pPr>
          </w:p>
        </w:tc>
        <w:tc>
          <w:tcPr>
            <w:tcW w:w="1000" w:type="dxa"/>
            <w:shd w:val="clear" w:color="auto" w:fill="FFFFFF"/>
          </w:tcPr>
          <w:p w:rsidR="00D23487" w:rsidRPr="00A304ED" w:rsidRDefault="00D23487" w:rsidP="00A304ED">
            <w:pPr>
              <w:autoSpaceDE w:val="0"/>
              <w:autoSpaceDN w:val="0"/>
              <w:adjustRightInd w:val="0"/>
              <w:spacing w:line="240" w:lineRule="auto"/>
              <w:rPr>
                <w:rFonts w:ascii="Times New Roman" w:hAnsi="Times New Roman" w:cs="Times New Roman"/>
                <w:sz w:val="20"/>
                <w:szCs w:val="20"/>
              </w:rPr>
            </w:pPr>
          </w:p>
        </w:tc>
      </w:tr>
      <w:tr w:rsidR="00D23487" w:rsidRPr="00A304ED" w:rsidTr="00A304ED">
        <w:trPr>
          <w:cantSplit/>
        </w:trPr>
        <w:tc>
          <w:tcPr>
            <w:tcW w:w="728" w:type="dxa"/>
            <w:vMerge/>
            <w:shd w:val="clear" w:color="auto" w:fill="FFFFFF"/>
            <w:vAlign w:val="center"/>
          </w:tcPr>
          <w:p w:rsidR="00D23487" w:rsidRPr="00A304ED" w:rsidRDefault="00D23487" w:rsidP="00A304ED">
            <w:pPr>
              <w:autoSpaceDE w:val="0"/>
              <w:autoSpaceDN w:val="0"/>
              <w:adjustRightInd w:val="0"/>
              <w:spacing w:line="240" w:lineRule="auto"/>
              <w:rPr>
                <w:rFonts w:ascii="Times New Roman" w:hAnsi="Times New Roman" w:cs="Times New Roman"/>
                <w:sz w:val="20"/>
                <w:szCs w:val="20"/>
              </w:rPr>
            </w:pPr>
          </w:p>
        </w:tc>
        <w:tc>
          <w:tcPr>
            <w:tcW w:w="1258" w:type="dxa"/>
            <w:shd w:val="clear" w:color="auto" w:fill="FFFFFF"/>
            <w:vAlign w:val="center"/>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T</w:t>
            </w:r>
            <w:r w:rsidR="00555ADE">
              <w:rPr>
                <w:rFonts w:ascii="Times New Roman" w:hAnsi="Times New Roman" w:cs="Times New Roman"/>
                <w:color w:val="000000"/>
                <w:sz w:val="20"/>
                <w:szCs w:val="20"/>
              </w:rPr>
              <w:t>T</w:t>
            </w:r>
            <w:r w:rsidRPr="00A304ED">
              <w:rPr>
                <w:rFonts w:ascii="Times New Roman" w:hAnsi="Times New Roman" w:cs="Times New Roman"/>
                <w:color w:val="000000"/>
                <w:sz w:val="20"/>
                <w:szCs w:val="20"/>
              </w:rPr>
              <w:t>otal</w:t>
            </w:r>
          </w:p>
        </w:tc>
        <w:tc>
          <w:tcPr>
            <w:tcW w:w="1456" w:type="dxa"/>
            <w:shd w:val="clear" w:color="auto" w:fill="FFFFFF"/>
            <w:vAlign w:val="center"/>
          </w:tcPr>
          <w:p w:rsidR="00D23487" w:rsidRPr="00A304ED" w:rsidRDefault="00555ADE"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4434,508</w:t>
            </w:r>
          </w:p>
        </w:tc>
        <w:tc>
          <w:tcPr>
            <w:tcW w:w="1000"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1</w:t>
            </w:r>
            <w:r w:rsidR="00555ADE">
              <w:rPr>
                <w:rFonts w:ascii="Times New Roman" w:hAnsi="Times New Roman" w:cs="Times New Roman"/>
                <w:color w:val="000000"/>
                <w:sz w:val="20"/>
                <w:szCs w:val="20"/>
              </w:rPr>
              <w:t>5</w:t>
            </w:r>
          </w:p>
        </w:tc>
        <w:tc>
          <w:tcPr>
            <w:tcW w:w="1380" w:type="dxa"/>
            <w:shd w:val="clear" w:color="auto" w:fill="FFFFFF"/>
          </w:tcPr>
          <w:p w:rsidR="00D23487" w:rsidRPr="00A304ED" w:rsidRDefault="00D23487" w:rsidP="00A304ED">
            <w:pPr>
              <w:autoSpaceDE w:val="0"/>
              <w:autoSpaceDN w:val="0"/>
              <w:adjustRightInd w:val="0"/>
              <w:spacing w:line="240" w:lineRule="auto"/>
              <w:rPr>
                <w:rFonts w:ascii="Times New Roman" w:hAnsi="Times New Roman" w:cs="Times New Roman"/>
                <w:sz w:val="20"/>
                <w:szCs w:val="20"/>
              </w:rPr>
            </w:pPr>
          </w:p>
        </w:tc>
        <w:tc>
          <w:tcPr>
            <w:tcW w:w="1000" w:type="dxa"/>
            <w:shd w:val="clear" w:color="auto" w:fill="FFFFFF"/>
          </w:tcPr>
          <w:p w:rsidR="00D23487" w:rsidRPr="00A304ED" w:rsidRDefault="00D23487" w:rsidP="00A304ED">
            <w:pPr>
              <w:autoSpaceDE w:val="0"/>
              <w:autoSpaceDN w:val="0"/>
              <w:adjustRightInd w:val="0"/>
              <w:spacing w:line="240" w:lineRule="auto"/>
              <w:rPr>
                <w:rFonts w:ascii="Times New Roman" w:hAnsi="Times New Roman" w:cs="Times New Roman"/>
                <w:sz w:val="20"/>
                <w:szCs w:val="20"/>
              </w:rPr>
            </w:pPr>
          </w:p>
        </w:tc>
        <w:tc>
          <w:tcPr>
            <w:tcW w:w="1000" w:type="dxa"/>
            <w:shd w:val="clear" w:color="auto" w:fill="FFFFFF"/>
          </w:tcPr>
          <w:p w:rsidR="00D23487" w:rsidRPr="00A304ED" w:rsidRDefault="00D23487" w:rsidP="00A304ED">
            <w:pPr>
              <w:autoSpaceDE w:val="0"/>
              <w:autoSpaceDN w:val="0"/>
              <w:adjustRightInd w:val="0"/>
              <w:spacing w:line="240" w:lineRule="auto"/>
              <w:rPr>
                <w:rFonts w:ascii="Times New Roman" w:hAnsi="Times New Roman" w:cs="Times New Roman"/>
                <w:sz w:val="20"/>
                <w:szCs w:val="20"/>
              </w:rPr>
            </w:pPr>
          </w:p>
        </w:tc>
      </w:tr>
      <w:tr w:rsidR="00D23487" w:rsidRPr="00A304ED" w:rsidTr="00A304ED">
        <w:trPr>
          <w:cantSplit/>
        </w:trPr>
        <w:tc>
          <w:tcPr>
            <w:tcW w:w="7822" w:type="dxa"/>
            <w:gridSpan w:val="7"/>
            <w:shd w:val="clear" w:color="auto" w:fill="FFFFFF"/>
          </w:tcPr>
          <w:p w:rsidR="00D23487" w:rsidRPr="00A304ED" w:rsidRDefault="00555ADE" w:rsidP="00A304ED">
            <w:pPr>
              <w:autoSpaceDE w:val="0"/>
              <w:autoSpaceDN w:val="0"/>
              <w:adjustRightInd w:val="0"/>
              <w:spacing w:line="240" w:lineRule="auto"/>
              <w:ind w:left="60" w:right="60"/>
              <w:rPr>
                <w:rFonts w:ascii="Times New Roman" w:hAnsi="Times New Roman" w:cs="Times New Roman"/>
                <w:color w:val="000000"/>
                <w:sz w:val="20"/>
                <w:szCs w:val="20"/>
              </w:rPr>
            </w:pPr>
            <w:r>
              <w:rPr>
                <w:rFonts w:ascii="Times New Roman" w:hAnsi="Times New Roman" w:cs="Times New Roman"/>
                <w:color w:val="000000"/>
                <w:sz w:val="20"/>
                <w:szCs w:val="20"/>
              </w:rPr>
              <w:t>a. Dependent Variable: LDR</w:t>
            </w:r>
          </w:p>
        </w:tc>
      </w:tr>
      <w:tr w:rsidR="00D23487" w:rsidRPr="00A304ED" w:rsidTr="00A304ED">
        <w:trPr>
          <w:cantSplit/>
        </w:trPr>
        <w:tc>
          <w:tcPr>
            <w:tcW w:w="7822" w:type="dxa"/>
            <w:gridSpan w:val="7"/>
            <w:shd w:val="clear" w:color="auto" w:fill="FFFFFF"/>
          </w:tcPr>
          <w:p w:rsidR="00D23487" w:rsidRPr="00A304ED" w:rsidRDefault="00555ADE" w:rsidP="00A304ED">
            <w:pPr>
              <w:autoSpaceDE w:val="0"/>
              <w:autoSpaceDN w:val="0"/>
              <w:adjustRightInd w:val="0"/>
              <w:spacing w:line="240" w:lineRule="auto"/>
              <w:ind w:left="60" w:right="60"/>
              <w:rPr>
                <w:rFonts w:ascii="Times New Roman" w:hAnsi="Times New Roman" w:cs="Times New Roman"/>
                <w:color w:val="000000"/>
                <w:sz w:val="20"/>
                <w:szCs w:val="20"/>
              </w:rPr>
            </w:pPr>
            <w:r>
              <w:rPr>
                <w:rFonts w:ascii="Times New Roman" w:hAnsi="Times New Roman" w:cs="Times New Roman"/>
                <w:color w:val="000000"/>
                <w:sz w:val="20"/>
                <w:szCs w:val="20"/>
              </w:rPr>
              <w:t>b. Predictors: (Constant), CAR, DPK</w:t>
            </w:r>
          </w:p>
        </w:tc>
      </w:tr>
    </w:tbl>
    <w:p w:rsidR="00A304ED" w:rsidRDefault="00A304ED" w:rsidP="00A304ED">
      <w:pPr>
        <w:spacing w:before="240" w:after="240" w:line="240" w:lineRule="auto"/>
        <w:ind w:firstLine="567"/>
        <w:contextualSpacing/>
        <w:rPr>
          <w:rFonts w:ascii="Times New Roman" w:hAnsi="Times New Roman" w:cs="Times New Roman"/>
          <w:sz w:val="20"/>
          <w:szCs w:val="20"/>
        </w:rPr>
      </w:pPr>
      <w:r w:rsidRPr="00FF3664">
        <w:rPr>
          <w:rFonts w:ascii="Times New Roman" w:hAnsi="Times New Roman" w:cs="Times New Roman"/>
          <w:sz w:val="20"/>
          <w:szCs w:val="20"/>
        </w:rPr>
        <w:t>Sumber : Output SPSS 20.0 (data diolah, 2015)</w:t>
      </w:r>
    </w:p>
    <w:p w:rsidR="00A304ED" w:rsidRDefault="00A304ED" w:rsidP="002E3339">
      <w:pPr>
        <w:spacing w:before="240" w:after="240" w:line="240" w:lineRule="auto"/>
        <w:ind w:firstLine="426"/>
        <w:contextualSpacing/>
        <w:rPr>
          <w:rFonts w:ascii="Times New Roman" w:hAnsi="Times New Roman" w:cs="Times New Roman"/>
        </w:rPr>
      </w:pPr>
    </w:p>
    <w:p w:rsidR="00D23487" w:rsidRPr="008F0E3D" w:rsidRDefault="00AF2AF6" w:rsidP="002E3339">
      <w:pPr>
        <w:spacing w:before="240" w:after="240" w:line="240" w:lineRule="auto"/>
        <w:ind w:firstLine="426"/>
        <w:contextualSpacing/>
        <w:rPr>
          <w:rFonts w:ascii="Times New Roman" w:hAnsi="Times New Roman" w:cs="Times New Roman"/>
          <w:lang w:val="id-ID"/>
        </w:rPr>
      </w:pPr>
      <w:r>
        <w:rPr>
          <w:rFonts w:ascii="Times New Roman" w:hAnsi="Times New Roman" w:cs="Times New Roman"/>
        </w:rPr>
        <w:t>Pada Tabel 10</w:t>
      </w:r>
      <w:r w:rsidR="00D23487" w:rsidRPr="008F0E3D">
        <w:rPr>
          <w:rFonts w:ascii="Times New Roman" w:hAnsi="Times New Roman" w:cs="Times New Roman"/>
        </w:rPr>
        <w:t xml:space="preserve"> </w:t>
      </w:r>
      <w:r w:rsidR="00D23487" w:rsidRPr="008F0E3D">
        <w:rPr>
          <w:rFonts w:ascii="Times New Roman" w:hAnsi="Times New Roman" w:cs="Times New Roman"/>
          <w:lang w:val="id-ID"/>
        </w:rPr>
        <w:t>Dilihat dari nilai signifikansi</w:t>
      </w:r>
      <w:r w:rsidR="008E1B54">
        <w:rPr>
          <w:rFonts w:ascii="Times New Roman" w:hAnsi="Times New Roman" w:cs="Times New Roman"/>
        </w:rPr>
        <w:t xml:space="preserve"> </w:t>
      </w:r>
      <w:r w:rsidR="008E1B54" w:rsidRPr="00A55548">
        <w:rPr>
          <w:rFonts w:ascii="Times New Roman" w:hAnsi="Times New Roman" w:cs="Times New Roman"/>
        </w:rPr>
        <w:t>Dana Pihak Ketiga</w:t>
      </w:r>
      <w:r w:rsidR="008E1B54">
        <w:rPr>
          <w:rFonts w:ascii="Times New Roman" w:hAnsi="Times New Roman" w:cs="Times New Roman"/>
        </w:rPr>
        <w:t>(DPK)</w:t>
      </w:r>
      <w:r w:rsidR="008E1B54" w:rsidRPr="00FF3664">
        <w:rPr>
          <w:rFonts w:ascii="Times New Roman" w:hAnsi="Times New Roman" w:cs="Times New Roman"/>
        </w:rPr>
        <w:t xml:space="preserve"> </w:t>
      </w:r>
      <w:r w:rsidR="00D23487" w:rsidRPr="008F0E3D">
        <w:rPr>
          <w:rFonts w:ascii="Times New Roman" w:hAnsi="Times New Roman" w:cs="Times New Roman"/>
          <w:lang w:val="id-ID"/>
        </w:rPr>
        <w:t xml:space="preserve"> (X</w:t>
      </w:r>
      <w:r w:rsidR="00D23487" w:rsidRPr="008F0E3D">
        <w:rPr>
          <w:rFonts w:ascii="Times New Roman" w:hAnsi="Times New Roman" w:cs="Times New Roman"/>
          <w:vertAlign w:val="subscript"/>
          <w:lang w:val="id-ID"/>
        </w:rPr>
        <w:t>1</w:t>
      </w:r>
      <w:r w:rsidR="00D23487" w:rsidRPr="008F0E3D">
        <w:rPr>
          <w:rFonts w:ascii="Times New Roman" w:hAnsi="Times New Roman" w:cs="Times New Roman"/>
          <w:lang w:val="id-ID"/>
        </w:rPr>
        <w:t>) dan</w:t>
      </w:r>
      <w:r w:rsidR="008E1B54">
        <w:rPr>
          <w:rFonts w:ascii="Times New Roman" w:hAnsi="Times New Roman" w:cs="Times New Roman"/>
        </w:rPr>
        <w:t xml:space="preserve"> </w:t>
      </w:r>
      <w:r w:rsidR="008E1B54" w:rsidRPr="00A55548">
        <w:rPr>
          <w:rFonts w:ascii="Times New Roman" w:hAnsi="Times New Roman" w:cs="Times New Roman"/>
          <w:i/>
          <w:iCs/>
        </w:rPr>
        <w:t xml:space="preserve">Capital Adquacy Ratio </w:t>
      </w:r>
      <w:r w:rsidR="008E1B54" w:rsidRPr="00A55548">
        <w:rPr>
          <w:rFonts w:ascii="Times New Roman" w:hAnsi="Times New Roman" w:cs="Times New Roman"/>
        </w:rPr>
        <w:t>(CAR)</w:t>
      </w:r>
      <w:r w:rsidR="008E1B54">
        <w:rPr>
          <w:rFonts w:ascii="Times New Roman" w:hAnsi="Times New Roman" w:cs="Times New Roman"/>
        </w:rPr>
        <w:t xml:space="preserve"> </w:t>
      </w:r>
      <w:r w:rsidR="008E1B54" w:rsidRPr="008F0E3D">
        <w:rPr>
          <w:rFonts w:ascii="Times New Roman" w:hAnsi="Times New Roman" w:cs="Times New Roman"/>
        </w:rPr>
        <w:t xml:space="preserve"> </w:t>
      </w:r>
      <w:r w:rsidR="00D23487" w:rsidRPr="008F0E3D">
        <w:rPr>
          <w:rFonts w:ascii="Times New Roman" w:hAnsi="Times New Roman" w:cs="Times New Roman"/>
          <w:lang w:val="id-ID"/>
        </w:rPr>
        <w:t xml:space="preserve"> (X</w:t>
      </w:r>
      <w:r w:rsidR="00D23487" w:rsidRPr="008F0E3D">
        <w:rPr>
          <w:rFonts w:ascii="Times New Roman" w:hAnsi="Times New Roman" w:cs="Times New Roman"/>
          <w:vertAlign w:val="subscript"/>
          <w:lang w:val="id-ID"/>
        </w:rPr>
        <w:t>2</w:t>
      </w:r>
      <w:r w:rsidR="008E1B54">
        <w:rPr>
          <w:rFonts w:ascii="Times New Roman" w:hAnsi="Times New Roman" w:cs="Times New Roman"/>
          <w:lang w:val="id-ID"/>
        </w:rPr>
        <w:t>) mempunyai nilai sebesar 0,0</w:t>
      </w:r>
      <w:r w:rsidR="008E1B54">
        <w:rPr>
          <w:rFonts w:ascii="Times New Roman" w:hAnsi="Times New Roman" w:cs="Times New Roman"/>
        </w:rPr>
        <w:t>18</w:t>
      </w:r>
      <w:r w:rsidR="00D23487" w:rsidRPr="008F0E3D">
        <w:rPr>
          <w:rFonts w:ascii="Times New Roman" w:hAnsi="Times New Roman" w:cs="Times New Roman"/>
          <w:lang w:val="id-ID"/>
        </w:rPr>
        <w:t xml:space="preserve"> &lt; 0,05 ini berarti bahwa</w:t>
      </w:r>
      <w:r w:rsidR="008E1B54">
        <w:rPr>
          <w:rFonts w:ascii="Times New Roman" w:hAnsi="Times New Roman" w:cs="Times New Roman"/>
        </w:rPr>
        <w:t xml:space="preserve"> </w:t>
      </w:r>
      <w:r w:rsidR="008E1B54" w:rsidRPr="00A55548">
        <w:rPr>
          <w:rFonts w:ascii="Times New Roman" w:hAnsi="Times New Roman" w:cs="Times New Roman"/>
        </w:rPr>
        <w:t>Dana Pihak Ketiga</w:t>
      </w:r>
      <w:r w:rsidR="008E1B54">
        <w:rPr>
          <w:rFonts w:ascii="Times New Roman" w:hAnsi="Times New Roman" w:cs="Times New Roman"/>
        </w:rPr>
        <w:t>(DPK)</w:t>
      </w:r>
      <w:r w:rsidR="00D23487" w:rsidRPr="008F0E3D">
        <w:rPr>
          <w:rFonts w:ascii="Times New Roman" w:hAnsi="Times New Roman" w:cs="Times New Roman"/>
          <w:lang w:val="id-ID"/>
        </w:rPr>
        <w:t xml:space="preserve"> (X</w:t>
      </w:r>
      <w:r w:rsidR="00D23487" w:rsidRPr="008F0E3D">
        <w:rPr>
          <w:rFonts w:ascii="Times New Roman" w:hAnsi="Times New Roman" w:cs="Times New Roman"/>
          <w:vertAlign w:val="subscript"/>
          <w:lang w:val="id-ID"/>
        </w:rPr>
        <w:t>1</w:t>
      </w:r>
      <w:r w:rsidR="00D23487" w:rsidRPr="008F0E3D">
        <w:rPr>
          <w:rFonts w:ascii="Times New Roman" w:hAnsi="Times New Roman" w:cs="Times New Roman"/>
          <w:lang w:val="id-ID"/>
        </w:rPr>
        <w:t xml:space="preserve">) dan </w:t>
      </w:r>
      <w:r w:rsidR="008E1B54" w:rsidRPr="00A55548">
        <w:rPr>
          <w:rFonts w:ascii="Times New Roman" w:hAnsi="Times New Roman" w:cs="Times New Roman"/>
          <w:i/>
          <w:iCs/>
        </w:rPr>
        <w:t xml:space="preserve">Capital Adquacy Ratio </w:t>
      </w:r>
      <w:r w:rsidR="008E1B54" w:rsidRPr="00A55548">
        <w:rPr>
          <w:rFonts w:ascii="Times New Roman" w:hAnsi="Times New Roman" w:cs="Times New Roman"/>
        </w:rPr>
        <w:t>(CAR)</w:t>
      </w:r>
      <w:r w:rsidR="008E1B54">
        <w:rPr>
          <w:rFonts w:ascii="Times New Roman" w:hAnsi="Times New Roman" w:cs="Times New Roman"/>
        </w:rPr>
        <w:t xml:space="preserve"> </w:t>
      </w:r>
      <w:r w:rsidR="00D23487" w:rsidRPr="008F0E3D">
        <w:rPr>
          <w:rFonts w:ascii="Times New Roman" w:hAnsi="Times New Roman" w:cs="Times New Roman"/>
          <w:lang w:val="id-ID"/>
        </w:rPr>
        <w:t xml:space="preserve"> (X</w:t>
      </w:r>
      <w:r w:rsidR="00D23487" w:rsidRPr="008F0E3D">
        <w:rPr>
          <w:rFonts w:ascii="Times New Roman" w:hAnsi="Times New Roman" w:cs="Times New Roman"/>
          <w:vertAlign w:val="subscript"/>
          <w:lang w:val="id-ID"/>
        </w:rPr>
        <w:t>2</w:t>
      </w:r>
      <w:r w:rsidR="00D23487" w:rsidRPr="008F0E3D">
        <w:rPr>
          <w:rFonts w:ascii="Times New Roman" w:hAnsi="Times New Roman" w:cs="Times New Roman"/>
          <w:lang w:val="id-ID"/>
        </w:rPr>
        <w:t xml:space="preserve">) secara simultan mempunyai pengaruh yang signifikan terhadap </w:t>
      </w:r>
      <w:r w:rsidR="008E1B54" w:rsidRPr="008F0E3D">
        <w:rPr>
          <w:rFonts w:ascii="Times New Roman" w:hAnsi="Times New Roman" w:cs="Times New Roman"/>
          <w:i/>
          <w:lang w:val="id-ID"/>
        </w:rPr>
        <w:t>Loan to Deposit Ratio</w:t>
      </w:r>
      <w:r w:rsidR="008E1B54" w:rsidRPr="008F0E3D">
        <w:rPr>
          <w:rFonts w:ascii="Times New Roman" w:hAnsi="Times New Roman" w:cs="Times New Roman"/>
          <w:lang w:val="id-ID"/>
        </w:rPr>
        <w:t xml:space="preserve"> (LDR) </w:t>
      </w:r>
      <w:r w:rsidR="00D23487" w:rsidRPr="008F0E3D">
        <w:rPr>
          <w:rFonts w:ascii="Times New Roman" w:hAnsi="Times New Roman" w:cs="Times New Roman"/>
          <w:lang w:val="id-ID"/>
        </w:rPr>
        <w:t>(Y).</w:t>
      </w:r>
    </w:p>
    <w:p w:rsidR="00311401" w:rsidRPr="008F0E3D" w:rsidRDefault="00311401" w:rsidP="00F373D2">
      <w:pPr>
        <w:spacing w:line="240" w:lineRule="auto"/>
        <w:ind w:firstLine="284"/>
        <w:rPr>
          <w:rFonts w:ascii="Times New Roman" w:hAnsi="Times New Roman" w:cs="Times New Roman"/>
        </w:rPr>
      </w:pPr>
    </w:p>
    <w:p w:rsidR="00CD30EF" w:rsidRPr="008F0E3D" w:rsidRDefault="00311401" w:rsidP="00F16F0A">
      <w:pPr>
        <w:spacing w:line="240" w:lineRule="auto"/>
        <w:ind w:left="426" w:hanging="426"/>
        <w:rPr>
          <w:rFonts w:ascii="Times New Roman" w:hAnsi="Times New Roman" w:cs="Times New Roman"/>
          <w:b/>
        </w:rPr>
      </w:pPr>
      <w:r w:rsidRPr="008F0E3D">
        <w:rPr>
          <w:rFonts w:ascii="Times New Roman" w:hAnsi="Times New Roman" w:cs="Times New Roman"/>
          <w:b/>
        </w:rPr>
        <w:t>KESIMPULAN</w:t>
      </w:r>
    </w:p>
    <w:p w:rsidR="008E1B54" w:rsidRPr="008E1B54" w:rsidRDefault="008E1B54" w:rsidP="008E1B54">
      <w:pPr>
        <w:spacing w:line="240" w:lineRule="auto"/>
        <w:ind w:firstLine="360"/>
        <w:rPr>
          <w:rFonts w:ascii="Times New Roman" w:hAnsi="Times New Roman" w:cs="Times New Roman"/>
        </w:rPr>
      </w:pPr>
      <w:r w:rsidRPr="008E1B54">
        <w:rPr>
          <w:rFonts w:ascii="Times New Roman" w:hAnsi="Times New Roman" w:cs="Times New Roman"/>
        </w:rPr>
        <w:t xml:space="preserve">Berdasarkan hasil dan pembahasan pada BAB IV mengenai pengaruh Dana Pihak Ketiga (DPK) dan </w:t>
      </w:r>
      <w:r w:rsidRPr="008E1B54">
        <w:rPr>
          <w:rFonts w:ascii="Times New Roman" w:hAnsi="Times New Roman" w:cs="Times New Roman"/>
          <w:i/>
        </w:rPr>
        <w:t>Capital Adequacy Ratio</w:t>
      </w:r>
      <w:r w:rsidRPr="008E1B54">
        <w:rPr>
          <w:rFonts w:ascii="Times New Roman" w:hAnsi="Times New Roman" w:cs="Times New Roman"/>
        </w:rPr>
        <w:t xml:space="preserve"> (CAR) terhadap </w:t>
      </w:r>
      <w:r w:rsidRPr="008E1B54">
        <w:rPr>
          <w:rFonts w:ascii="Times New Roman" w:hAnsi="Times New Roman" w:cs="Times New Roman"/>
          <w:i/>
        </w:rPr>
        <w:t>Loan to Deposit Ratio</w:t>
      </w:r>
      <w:r w:rsidRPr="008E1B54">
        <w:rPr>
          <w:rFonts w:ascii="Times New Roman" w:hAnsi="Times New Roman" w:cs="Times New Roman"/>
        </w:rPr>
        <w:t xml:space="preserve"> (LDR) pada PT. Bank Negara Indonesia (Persero) Tbk periode tahun 2009-2014 maka dapat diambil kesimpulan sebagai berikut:</w:t>
      </w:r>
    </w:p>
    <w:p w:rsidR="008E1B54" w:rsidRPr="008E1B54" w:rsidRDefault="008E1B54" w:rsidP="008E1B54">
      <w:pPr>
        <w:pStyle w:val="ListParagraph"/>
        <w:numPr>
          <w:ilvl w:val="0"/>
          <w:numId w:val="29"/>
        </w:numPr>
        <w:spacing w:after="0" w:line="240" w:lineRule="auto"/>
        <w:jc w:val="both"/>
        <w:rPr>
          <w:rFonts w:ascii="Times New Roman" w:hAnsi="Times New Roman" w:cs="Times New Roman"/>
        </w:rPr>
      </w:pPr>
      <w:r w:rsidRPr="008E1B54">
        <w:rPr>
          <w:rFonts w:ascii="Times New Roman" w:hAnsi="Times New Roman" w:cs="Times New Roman"/>
        </w:rPr>
        <w:lastRenderedPageBreak/>
        <w:t>Perkembangan Dana Pihak Ketiga (DPK) pada PT. Bank Negara Indonesia (Persero), Tbk periode 2009-2014 mengalami peningkatan setiap tahunnya dengan DPK tertinggi pada tahun 2014 sebesar Rp.313,9 (Triliun) dan terendah pada tahun 2009 sebssar Rp.188,5 ( Triliun) dengan rata-rata perkembangan Dana Pihak Ketiga (DPK) pertahun adalah sebesar Rp.245,283 (Triliun).</w:t>
      </w:r>
    </w:p>
    <w:p w:rsidR="008E1B54" w:rsidRPr="008E1B54" w:rsidRDefault="008E1B54" w:rsidP="008E1B54">
      <w:pPr>
        <w:pStyle w:val="ListParagraph"/>
        <w:numPr>
          <w:ilvl w:val="0"/>
          <w:numId w:val="29"/>
        </w:numPr>
        <w:spacing w:after="0" w:line="240" w:lineRule="auto"/>
        <w:jc w:val="both"/>
        <w:rPr>
          <w:rFonts w:ascii="Times New Roman" w:hAnsi="Times New Roman" w:cs="Times New Roman"/>
        </w:rPr>
      </w:pPr>
      <w:r w:rsidRPr="008E1B54">
        <w:rPr>
          <w:rFonts w:ascii="Times New Roman" w:hAnsi="Times New Roman" w:cs="Times New Roman"/>
        </w:rPr>
        <w:t xml:space="preserve">Perkembangan </w:t>
      </w:r>
      <w:r w:rsidRPr="008E1B54">
        <w:rPr>
          <w:rFonts w:ascii="Times New Roman" w:hAnsi="Times New Roman" w:cs="Times New Roman"/>
          <w:i/>
        </w:rPr>
        <w:t>Capital Adequacy Ratio</w:t>
      </w:r>
      <w:r w:rsidRPr="008E1B54">
        <w:rPr>
          <w:rFonts w:ascii="Times New Roman" w:hAnsi="Times New Roman" w:cs="Times New Roman"/>
        </w:rPr>
        <w:t xml:space="preserve"> (CAR) pada PT. Bank Negara Indonesia (Persero), Tbk periode 2009-2014 berfluktuasi. </w:t>
      </w:r>
      <w:r w:rsidRPr="008E1B54">
        <w:rPr>
          <w:rFonts w:ascii="Times New Roman" w:hAnsi="Times New Roman" w:cs="Times New Roman"/>
          <w:i/>
        </w:rPr>
        <w:t>Capital Adequacy Ratio</w:t>
      </w:r>
      <w:r w:rsidRPr="008E1B54">
        <w:rPr>
          <w:rFonts w:ascii="Times New Roman" w:hAnsi="Times New Roman" w:cs="Times New Roman"/>
        </w:rPr>
        <w:t xml:space="preserve"> (CAR) tertinggi terjadi pada tahun 2010 sebesar 18,63% dan terendah pada tahun 2009 sebesar 13,78% dengan rata-rata perkembangan </w:t>
      </w:r>
      <w:r w:rsidRPr="008E1B54">
        <w:rPr>
          <w:rFonts w:ascii="Times New Roman" w:hAnsi="Times New Roman" w:cs="Times New Roman"/>
          <w:i/>
        </w:rPr>
        <w:t>Capital Adequacy Ratio</w:t>
      </w:r>
      <w:r w:rsidRPr="008E1B54">
        <w:rPr>
          <w:rFonts w:ascii="Times New Roman" w:hAnsi="Times New Roman" w:cs="Times New Roman"/>
        </w:rPr>
        <w:t xml:space="preserve"> (CAR) pertahun adalah sebesar 16,33%.</w:t>
      </w:r>
    </w:p>
    <w:p w:rsidR="008E1B54" w:rsidRPr="008E1B54" w:rsidRDefault="008E1B54" w:rsidP="008E1B54">
      <w:pPr>
        <w:pStyle w:val="ListParagraph"/>
        <w:numPr>
          <w:ilvl w:val="0"/>
          <w:numId w:val="29"/>
        </w:numPr>
        <w:spacing w:after="0" w:line="240" w:lineRule="auto"/>
        <w:jc w:val="both"/>
        <w:rPr>
          <w:rFonts w:ascii="Times New Roman" w:hAnsi="Times New Roman" w:cs="Times New Roman"/>
        </w:rPr>
      </w:pPr>
      <w:r w:rsidRPr="008E1B54">
        <w:rPr>
          <w:rFonts w:ascii="Times New Roman" w:hAnsi="Times New Roman" w:cs="Times New Roman"/>
        </w:rPr>
        <w:t xml:space="preserve">Perkembangan </w:t>
      </w:r>
      <w:r w:rsidRPr="008E1B54">
        <w:rPr>
          <w:rFonts w:ascii="Times New Roman" w:hAnsi="Times New Roman" w:cs="Times New Roman"/>
          <w:i/>
        </w:rPr>
        <w:t>Loan to Deposit Ratio</w:t>
      </w:r>
      <w:r w:rsidRPr="008E1B54">
        <w:rPr>
          <w:rFonts w:ascii="Times New Roman" w:hAnsi="Times New Roman" w:cs="Times New Roman"/>
        </w:rPr>
        <w:t xml:space="preserve"> (LDR) pada PT. Bank Negara Indonesia (Persero), Tbk periode 2009-2014 berfluktuasi. Jumlah </w:t>
      </w:r>
      <w:r w:rsidRPr="008E1B54">
        <w:rPr>
          <w:rFonts w:ascii="Times New Roman" w:hAnsi="Times New Roman" w:cs="Times New Roman"/>
          <w:i/>
        </w:rPr>
        <w:t>Loan to Deposit Ratio</w:t>
      </w:r>
      <w:r w:rsidRPr="008E1B54">
        <w:rPr>
          <w:rFonts w:ascii="Times New Roman" w:hAnsi="Times New Roman" w:cs="Times New Roman"/>
        </w:rPr>
        <w:t xml:space="preserve"> (LDR) tertinggi terjadi pada tahun 2013 sebesar 87,81% dan terendah terjadi pada tahun 2009 sebesar 64,06% dengan rata-rata perkembangan </w:t>
      </w:r>
      <w:r w:rsidRPr="008E1B54">
        <w:rPr>
          <w:rFonts w:ascii="Times New Roman" w:hAnsi="Times New Roman" w:cs="Times New Roman"/>
          <w:i/>
        </w:rPr>
        <w:t>Loan to Deposit Ratio</w:t>
      </w:r>
      <w:r w:rsidRPr="008E1B54">
        <w:rPr>
          <w:rFonts w:ascii="Times New Roman" w:hAnsi="Times New Roman" w:cs="Times New Roman"/>
        </w:rPr>
        <w:t xml:space="preserve"> (LDR) pertahun adalah sebesar 75,86% yang menunjukkan nilai LDR PT.Bank Negara Indonesia (Persero) Tbk dikatakan tidak sehat karena bila dikaitkan dengan Surat Edaran Bank Indonesia No.15/15/PBI/2013, ketentuan standar nilai </w:t>
      </w:r>
      <w:r w:rsidRPr="008E1B54">
        <w:rPr>
          <w:rFonts w:ascii="Times New Roman" w:hAnsi="Times New Roman" w:cs="Times New Roman"/>
          <w:i/>
        </w:rPr>
        <w:t>Loan to Deposit Ratio</w:t>
      </w:r>
      <w:r w:rsidRPr="008E1B54">
        <w:rPr>
          <w:rFonts w:ascii="Times New Roman" w:hAnsi="Times New Roman" w:cs="Times New Roman"/>
        </w:rPr>
        <w:t xml:space="preserve"> (LDR) adalah antara 78%-92%.</w:t>
      </w:r>
    </w:p>
    <w:p w:rsidR="008E1B54" w:rsidRPr="008E1B54" w:rsidRDefault="008E1B54" w:rsidP="008E1B54">
      <w:pPr>
        <w:pStyle w:val="ListParagraph"/>
        <w:numPr>
          <w:ilvl w:val="0"/>
          <w:numId w:val="29"/>
        </w:numPr>
        <w:spacing w:after="0" w:line="240" w:lineRule="auto"/>
        <w:jc w:val="both"/>
        <w:rPr>
          <w:rFonts w:ascii="Times New Roman" w:hAnsi="Times New Roman" w:cs="Times New Roman"/>
        </w:rPr>
      </w:pPr>
      <w:r w:rsidRPr="008E1B54">
        <w:rPr>
          <w:rFonts w:ascii="Times New Roman" w:hAnsi="Times New Roman" w:cs="Times New Roman"/>
        </w:rPr>
        <w:t xml:space="preserve">Setalah dilakukan analisis dengan menggunakan SPSS 20 diperoleh hasil uji korelasi sebesar 0,965 yang menunjukan adanya hubungan sangat kuat. Nilai koefisien determinasi yang diperoleh adalah sebesar 0.932 atau 93,2% sedangkan sisanya sebesar 6,8% dipengaruhi oleh faktor lain yang tidak diteliti.  Hasil analisis pengujian hipotesis (uji t) menunjukan bahwa Pihak Ketiga (DPK) dan </w:t>
      </w:r>
      <w:r w:rsidRPr="008E1B54">
        <w:rPr>
          <w:rFonts w:ascii="Times New Roman" w:hAnsi="Times New Roman" w:cs="Times New Roman"/>
          <w:i/>
        </w:rPr>
        <w:t xml:space="preserve"> Capital Adequacy Ratio</w:t>
      </w:r>
      <w:r w:rsidRPr="008E1B54">
        <w:rPr>
          <w:rFonts w:ascii="Times New Roman" w:hAnsi="Times New Roman" w:cs="Times New Roman"/>
        </w:rPr>
        <w:t xml:space="preserve"> (CAR) berpengaruh signifikan terhadap terhadap </w:t>
      </w:r>
      <w:r w:rsidRPr="008E1B54">
        <w:rPr>
          <w:rFonts w:ascii="Times New Roman" w:hAnsi="Times New Roman" w:cs="Times New Roman"/>
          <w:i/>
        </w:rPr>
        <w:t>Loan to Deposit Ratio</w:t>
      </w:r>
      <w:r w:rsidRPr="008E1B54">
        <w:rPr>
          <w:rFonts w:ascii="Times New Roman" w:hAnsi="Times New Roman" w:cs="Times New Roman"/>
        </w:rPr>
        <w:t xml:space="preserve"> (LDR).</w:t>
      </w:r>
    </w:p>
    <w:p w:rsidR="00311401" w:rsidRPr="008F0E3D" w:rsidRDefault="00311401" w:rsidP="00B16DF7">
      <w:pPr>
        <w:autoSpaceDE w:val="0"/>
        <w:autoSpaceDN w:val="0"/>
        <w:adjustRightInd w:val="0"/>
        <w:spacing w:line="240" w:lineRule="auto"/>
        <w:ind w:firstLine="0"/>
        <w:rPr>
          <w:rFonts w:ascii="Times New Roman" w:hAnsi="Times New Roman" w:cs="Times New Roman"/>
        </w:rPr>
      </w:pPr>
    </w:p>
    <w:p w:rsidR="00334710" w:rsidRPr="008F0E3D" w:rsidRDefault="00311401" w:rsidP="00F16F0A">
      <w:pPr>
        <w:spacing w:line="240" w:lineRule="auto"/>
        <w:ind w:firstLine="0"/>
        <w:rPr>
          <w:rFonts w:ascii="Times New Roman" w:hAnsi="Times New Roman" w:cs="Times New Roman"/>
          <w:b/>
        </w:rPr>
      </w:pPr>
      <w:r w:rsidRPr="008F0E3D">
        <w:rPr>
          <w:rFonts w:ascii="Times New Roman" w:hAnsi="Times New Roman" w:cs="Times New Roman"/>
          <w:b/>
        </w:rPr>
        <w:t>SARAN</w:t>
      </w:r>
    </w:p>
    <w:p w:rsidR="008E1B54" w:rsidRPr="008E1B54" w:rsidRDefault="008E1B54" w:rsidP="008E1B54">
      <w:pPr>
        <w:spacing w:line="240" w:lineRule="auto"/>
        <w:ind w:firstLine="360"/>
        <w:rPr>
          <w:rFonts w:ascii="Times New Roman" w:hAnsi="Times New Roman" w:cs="Times New Roman"/>
        </w:rPr>
      </w:pPr>
      <w:r w:rsidRPr="008E1B54">
        <w:rPr>
          <w:rFonts w:ascii="Times New Roman" w:hAnsi="Times New Roman" w:cs="Times New Roman"/>
        </w:rPr>
        <w:t xml:space="preserve">Setelah melakukan penelitian, dan merumuskan kesimpulan mengenai pengaruh Dana Pihak Ketiga (DPK) dan </w:t>
      </w:r>
      <w:r w:rsidRPr="008E1B54">
        <w:rPr>
          <w:rFonts w:ascii="Times New Roman" w:hAnsi="Times New Roman" w:cs="Times New Roman"/>
          <w:i/>
        </w:rPr>
        <w:t xml:space="preserve"> Capital Adequacy Ratio</w:t>
      </w:r>
      <w:r w:rsidRPr="008E1B54">
        <w:rPr>
          <w:rFonts w:ascii="Times New Roman" w:hAnsi="Times New Roman" w:cs="Times New Roman"/>
        </w:rPr>
        <w:t xml:space="preserve"> (CAR) terhadap </w:t>
      </w:r>
      <w:r w:rsidRPr="008E1B54">
        <w:rPr>
          <w:rFonts w:ascii="Times New Roman" w:hAnsi="Times New Roman" w:cs="Times New Roman"/>
          <w:i/>
        </w:rPr>
        <w:t>Loan to Deposit Ratio</w:t>
      </w:r>
      <w:r w:rsidRPr="008E1B54">
        <w:rPr>
          <w:rFonts w:ascii="Times New Roman" w:hAnsi="Times New Roman" w:cs="Times New Roman"/>
        </w:rPr>
        <w:t xml:space="preserve"> (LDR) pada PT. Bank Negara Indonesia (Persero), Tbk periode 2009-2014, maka penulis mencoba memberikan saran yang berkaitan dengan penelitian yang dilakukan, yaitu:</w:t>
      </w:r>
    </w:p>
    <w:p w:rsidR="008E1B54" w:rsidRPr="008E1B54" w:rsidRDefault="008E1B54" w:rsidP="008E1B54">
      <w:pPr>
        <w:pStyle w:val="ListParagraph"/>
        <w:numPr>
          <w:ilvl w:val="0"/>
          <w:numId w:val="30"/>
        </w:numPr>
        <w:spacing w:after="0" w:line="240" w:lineRule="auto"/>
        <w:jc w:val="both"/>
        <w:rPr>
          <w:rFonts w:ascii="Times New Roman" w:hAnsi="Times New Roman" w:cs="Times New Roman"/>
        </w:rPr>
      </w:pPr>
      <w:r w:rsidRPr="008E1B54">
        <w:rPr>
          <w:rFonts w:ascii="Times New Roman" w:hAnsi="Times New Roman" w:cs="Times New Roman"/>
        </w:rPr>
        <w:t>Untuk Dana Pihak Ketiga (DPK) pada PT. Bank Negara Indonesia (Persero) Tbk cenderung mengalami peningkatan dari tahun ke tahun. Hal ini diharapkan dapat terus bertahan bahkan terus meningkat setiap tahunnya agar dapat meningkatkan penyaluran kredit.</w:t>
      </w:r>
    </w:p>
    <w:p w:rsidR="008E1B54" w:rsidRPr="008E1B54" w:rsidRDefault="008E1B54" w:rsidP="008E1B54">
      <w:pPr>
        <w:pStyle w:val="ListParagraph"/>
        <w:numPr>
          <w:ilvl w:val="0"/>
          <w:numId w:val="30"/>
        </w:numPr>
        <w:spacing w:after="0" w:line="240" w:lineRule="auto"/>
        <w:jc w:val="both"/>
        <w:rPr>
          <w:rFonts w:ascii="Times New Roman" w:hAnsi="Times New Roman" w:cs="Times New Roman"/>
        </w:rPr>
      </w:pPr>
      <w:r w:rsidRPr="008E1B54">
        <w:rPr>
          <w:rFonts w:ascii="Times New Roman" w:hAnsi="Times New Roman" w:cs="Times New Roman"/>
        </w:rPr>
        <w:t xml:space="preserve">Untuk </w:t>
      </w:r>
      <w:r w:rsidRPr="008E1B54">
        <w:rPr>
          <w:rFonts w:ascii="Times New Roman" w:hAnsi="Times New Roman" w:cs="Times New Roman"/>
          <w:i/>
        </w:rPr>
        <w:t>Capital Adequacy Ratio</w:t>
      </w:r>
      <w:r w:rsidRPr="008E1B54">
        <w:rPr>
          <w:rFonts w:ascii="Times New Roman" w:hAnsi="Times New Roman" w:cs="Times New Roman"/>
        </w:rPr>
        <w:t xml:space="preserve"> (CAR) pada PT. Bank Negara Indonesia (Persero) Tbk agar dapat mempertahankan modal minimum yang telah ditetapkan oleh BI yaitu sebesar 8% dan lebih menjaga kestabilan nilai CAR karena nilai CAR yang terlalu tinggi menunjukan bank tersebut tidak dapat menyalurkan dana secara maksimal. </w:t>
      </w:r>
    </w:p>
    <w:p w:rsidR="008E1B54" w:rsidRPr="008E1B54" w:rsidRDefault="008E1B54" w:rsidP="008E1B54">
      <w:pPr>
        <w:pStyle w:val="ListParagraph"/>
        <w:numPr>
          <w:ilvl w:val="0"/>
          <w:numId w:val="30"/>
        </w:numPr>
        <w:spacing w:after="0" w:line="240" w:lineRule="auto"/>
        <w:jc w:val="both"/>
        <w:rPr>
          <w:rFonts w:ascii="Times New Roman" w:hAnsi="Times New Roman" w:cs="Times New Roman"/>
        </w:rPr>
      </w:pPr>
      <w:r w:rsidRPr="008E1B54">
        <w:rPr>
          <w:rFonts w:ascii="Times New Roman" w:hAnsi="Times New Roman" w:cs="Times New Roman"/>
        </w:rPr>
        <w:t xml:space="preserve">Untuk </w:t>
      </w:r>
      <w:r w:rsidRPr="008E1B54">
        <w:rPr>
          <w:rFonts w:ascii="Times New Roman" w:hAnsi="Times New Roman" w:cs="Times New Roman"/>
          <w:i/>
        </w:rPr>
        <w:t>Loan to Deposit Ratio</w:t>
      </w:r>
      <w:r w:rsidRPr="008E1B54">
        <w:rPr>
          <w:rFonts w:ascii="Times New Roman" w:hAnsi="Times New Roman" w:cs="Times New Roman"/>
        </w:rPr>
        <w:t xml:space="preserve"> (LDR) pada PT. Bank Negara Indonesia (Persero) Tbk harus bisa meningkatkan kembali LDRnya karena dapat dilihat bahwa tingkat LDR PT. Bank Negara Indonesia (Persero) Tbk berada pada tingkat rata-rata LDR pertahunnya sebesar 75%, hasil ini dibawah standar  ketentuan PBI yang seharusnya berada pada kisaran 78%-92%. Dengan dilakukannya pengoptimalisasian dalam kegiatan usahanya, bank akan selalu memperoleh keuntungan. </w:t>
      </w:r>
    </w:p>
    <w:p w:rsidR="008E1B54" w:rsidRPr="008E1B54" w:rsidRDefault="008E1B54" w:rsidP="008E1B54">
      <w:pPr>
        <w:pStyle w:val="ListParagraph"/>
        <w:numPr>
          <w:ilvl w:val="0"/>
          <w:numId w:val="30"/>
        </w:numPr>
        <w:spacing w:after="0" w:line="240" w:lineRule="auto"/>
        <w:jc w:val="both"/>
        <w:rPr>
          <w:rFonts w:ascii="Times New Roman" w:hAnsi="Times New Roman" w:cs="Times New Roman"/>
        </w:rPr>
      </w:pPr>
      <w:r w:rsidRPr="008E1B54">
        <w:rPr>
          <w:rFonts w:ascii="Times New Roman" w:hAnsi="Times New Roman" w:cs="Times New Roman"/>
        </w:rPr>
        <w:t xml:space="preserve">Penelitian selanjutnya dapat mengembangkan penelitian lebih lanjut tentang variabel-variabel atau faktor selain Dana Pihak Ketiga (DPK) dan </w:t>
      </w:r>
      <w:r w:rsidRPr="008E1B54">
        <w:rPr>
          <w:rFonts w:ascii="Times New Roman" w:hAnsi="Times New Roman" w:cs="Times New Roman"/>
          <w:i/>
        </w:rPr>
        <w:t xml:space="preserve"> Capital Adequacy Ratio</w:t>
      </w:r>
      <w:r w:rsidRPr="008E1B54">
        <w:rPr>
          <w:rFonts w:ascii="Times New Roman" w:hAnsi="Times New Roman" w:cs="Times New Roman"/>
        </w:rPr>
        <w:t xml:space="preserve"> (CAR) yang mempengaruhi </w:t>
      </w:r>
      <w:r w:rsidRPr="008E1B54">
        <w:rPr>
          <w:rFonts w:ascii="Times New Roman" w:hAnsi="Times New Roman" w:cs="Times New Roman"/>
          <w:i/>
        </w:rPr>
        <w:t>Loan to Deposit Ratio</w:t>
      </w:r>
      <w:r w:rsidRPr="008E1B54">
        <w:rPr>
          <w:rFonts w:ascii="Times New Roman" w:hAnsi="Times New Roman" w:cs="Times New Roman"/>
        </w:rPr>
        <w:t xml:space="preserve"> (LDR).</w:t>
      </w:r>
    </w:p>
    <w:p w:rsidR="00DF4A62" w:rsidRPr="008F0E3D" w:rsidRDefault="00DF4A62" w:rsidP="002E0E6F">
      <w:pPr>
        <w:spacing w:line="240" w:lineRule="auto"/>
        <w:ind w:firstLine="0"/>
        <w:rPr>
          <w:rFonts w:ascii="Times New Roman" w:hAnsi="Times New Roman" w:cs="Times New Roman"/>
        </w:rPr>
      </w:pPr>
    </w:p>
    <w:p w:rsidR="00757476" w:rsidRDefault="00757476" w:rsidP="00F16F0A">
      <w:pPr>
        <w:spacing w:line="240" w:lineRule="auto"/>
        <w:ind w:left="426" w:hanging="426"/>
        <w:rPr>
          <w:rFonts w:ascii="Times New Roman" w:hAnsi="Times New Roman" w:cs="Times New Roman"/>
          <w:b/>
        </w:rPr>
      </w:pPr>
    </w:p>
    <w:p w:rsidR="00757476" w:rsidRDefault="00757476" w:rsidP="00F16F0A">
      <w:pPr>
        <w:spacing w:line="240" w:lineRule="auto"/>
        <w:ind w:left="426" w:hanging="426"/>
        <w:rPr>
          <w:rFonts w:ascii="Times New Roman" w:hAnsi="Times New Roman" w:cs="Times New Roman"/>
          <w:b/>
        </w:rPr>
      </w:pPr>
    </w:p>
    <w:p w:rsidR="00757476" w:rsidRDefault="00757476" w:rsidP="00F16F0A">
      <w:pPr>
        <w:spacing w:line="240" w:lineRule="auto"/>
        <w:ind w:left="426" w:hanging="426"/>
        <w:rPr>
          <w:rFonts w:ascii="Times New Roman" w:hAnsi="Times New Roman" w:cs="Times New Roman"/>
          <w:b/>
        </w:rPr>
      </w:pPr>
    </w:p>
    <w:p w:rsidR="00757476" w:rsidRDefault="00757476" w:rsidP="00F16F0A">
      <w:pPr>
        <w:spacing w:line="240" w:lineRule="auto"/>
        <w:ind w:left="426" w:hanging="426"/>
        <w:rPr>
          <w:rFonts w:ascii="Times New Roman" w:hAnsi="Times New Roman" w:cs="Times New Roman"/>
          <w:b/>
        </w:rPr>
      </w:pPr>
    </w:p>
    <w:p w:rsidR="004210D6" w:rsidRPr="008F0E3D" w:rsidRDefault="004210D6" w:rsidP="00F16F0A">
      <w:pPr>
        <w:spacing w:line="240" w:lineRule="auto"/>
        <w:ind w:left="426" w:hanging="426"/>
        <w:rPr>
          <w:rFonts w:ascii="Times New Roman" w:hAnsi="Times New Roman" w:cs="Times New Roman"/>
          <w:b/>
        </w:rPr>
      </w:pPr>
      <w:r w:rsidRPr="008F0E3D">
        <w:rPr>
          <w:rFonts w:ascii="Times New Roman" w:hAnsi="Times New Roman" w:cs="Times New Roman"/>
          <w:b/>
        </w:rPr>
        <w:lastRenderedPageBreak/>
        <w:t>DAFTAR PUSTAKA</w:t>
      </w:r>
    </w:p>
    <w:p w:rsidR="002E0E6F" w:rsidRPr="008F0E3D" w:rsidRDefault="002E0E6F" w:rsidP="002E0E6F">
      <w:pPr>
        <w:spacing w:line="240" w:lineRule="auto"/>
        <w:ind w:firstLine="0"/>
        <w:rPr>
          <w:rFonts w:ascii="Times New Roman" w:hAnsi="Times New Roman" w:cs="Times New Roman"/>
          <w:b/>
        </w:rPr>
      </w:pPr>
    </w:p>
    <w:p w:rsidR="000E28E2" w:rsidRPr="000E28E2" w:rsidRDefault="008E1B54" w:rsidP="00AF2AF6">
      <w:pPr>
        <w:spacing w:line="240" w:lineRule="auto"/>
        <w:ind w:left="709" w:hanging="283"/>
        <w:rPr>
          <w:rFonts w:ascii="Times New Roman" w:hAnsi="Times New Roman" w:cs="Times New Roman"/>
        </w:rPr>
      </w:pPr>
      <w:r>
        <w:rPr>
          <w:rFonts w:ascii="Times New Roman" w:hAnsi="Times New Roman" w:cs="Times New Roman"/>
          <w:lang w:val="id-ID"/>
        </w:rPr>
        <w:t>Bank Indonesia. (20</w:t>
      </w:r>
      <w:r w:rsidR="00A56AD3" w:rsidRPr="000E28E2">
        <w:rPr>
          <w:rFonts w:ascii="Times New Roman" w:hAnsi="Times New Roman" w:cs="Times New Roman"/>
          <w:lang w:val="id-ID"/>
        </w:rPr>
        <w:t>0</w:t>
      </w:r>
      <w:r>
        <w:rPr>
          <w:rFonts w:ascii="Times New Roman" w:hAnsi="Times New Roman" w:cs="Times New Roman"/>
        </w:rPr>
        <w:t>8</w:t>
      </w:r>
      <w:r w:rsidR="00A56AD3" w:rsidRPr="000E28E2">
        <w:rPr>
          <w:rFonts w:ascii="Times New Roman" w:hAnsi="Times New Roman" w:cs="Times New Roman"/>
          <w:lang w:val="id-ID"/>
        </w:rPr>
        <w:t xml:space="preserve">), </w:t>
      </w:r>
      <w:r w:rsidR="00A56AD3" w:rsidRPr="000E28E2">
        <w:rPr>
          <w:rFonts w:ascii="Times New Roman" w:hAnsi="Times New Roman" w:cs="Times New Roman"/>
        </w:rPr>
        <w:t>Peraturan B</w:t>
      </w:r>
      <w:r>
        <w:rPr>
          <w:rFonts w:ascii="Times New Roman" w:hAnsi="Times New Roman" w:cs="Times New Roman"/>
        </w:rPr>
        <w:t>ank Indonesia No. 12/19/PBI/2008</w:t>
      </w:r>
      <w:r w:rsidR="00A56AD3" w:rsidRPr="000E28E2">
        <w:rPr>
          <w:rFonts w:ascii="Times New Roman" w:hAnsi="Times New Roman" w:cs="Times New Roman"/>
        </w:rPr>
        <w:t xml:space="preserve"> tentang </w:t>
      </w:r>
      <w:r>
        <w:rPr>
          <w:rFonts w:ascii="Times New Roman" w:hAnsi="Times New Roman" w:cs="Times New Roman"/>
        </w:rPr>
        <w:t xml:space="preserve">Dana Pihak Ketiga </w:t>
      </w:r>
      <w:r w:rsidR="00A56AD3" w:rsidRPr="000E28E2">
        <w:rPr>
          <w:rFonts w:ascii="Times New Roman" w:hAnsi="Times New Roman" w:cs="Times New Roman"/>
        </w:rPr>
        <w:t>Perbankan di Indonesia.</w:t>
      </w:r>
    </w:p>
    <w:p w:rsidR="00A56AD3" w:rsidRPr="000E28E2" w:rsidRDefault="00A56AD3" w:rsidP="00AF2AF6">
      <w:pPr>
        <w:spacing w:line="240" w:lineRule="auto"/>
        <w:ind w:left="709" w:hanging="283"/>
        <w:rPr>
          <w:rFonts w:ascii="Times New Roman" w:hAnsi="Times New Roman" w:cs="Times New Roman"/>
          <w:lang w:val="id-ID"/>
        </w:rPr>
      </w:pPr>
      <w:r w:rsidRPr="000E28E2">
        <w:rPr>
          <w:rFonts w:ascii="Times New Roman" w:hAnsi="Times New Roman" w:cs="Times New Roman"/>
          <w:lang w:val="id-ID"/>
        </w:rPr>
        <w:t xml:space="preserve">Bank Indonesia. (2004), </w:t>
      </w:r>
      <w:r w:rsidRPr="000E28E2">
        <w:rPr>
          <w:rFonts w:ascii="Times New Roman" w:hAnsi="Times New Roman" w:cs="Times New Roman"/>
        </w:rPr>
        <w:t>Surat Edaran Bank Indonesia No. 6/23/DPNP/2004 tanggal 31 Maret 2004 Perihal Sistem Penilaian Tingkat Kesehatan Bank Umum</w:t>
      </w:r>
      <w:r w:rsidR="00AF2AF6">
        <w:rPr>
          <w:rFonts w:ascii="Times New Roman" w:hAnsi="Times New Roman" w:cs="Times New Roman"/>
          <w:lang w:val="id-ID"/>
        </w:rPr>
        <w:t>.</w:t>
      </w:r>
    </w:p>
    <w:p w:rsidR="00033616" w:rsidRPr="000E28E2" w:rsidRDefault="008E1B54" w:rsidP="00AF2AF6">
      <w:pPr>
        <w:spacing w:line="240" w:lineRule="auto"/>
        <w:ind w:firstLine="426"/>
        <w:rPr>
          <w:rStyle w:val="Hyperlink"/>
          <w:rFonts w:ascii="Times New Roman" w:hAnsi="Times New Roman" w:cs="Times New Roman"/>
          <w:color w:val="auto"/>
          <w:u w:val="none"/>
        </w:rPr>
      </w:pPr>
      <w:hyperlink r:id="rId11" w:history="1">
        <w:r w:rsidRPr="00F27EBB">
          <w:rPr>
            <w:rStyle w:val="Hyperlink"/>
            <w:rFonts w:ascii="Times New Roman" w:hAnsi="Times New Roman" w:cs="Times New Roman"/>
          </w:rPr>
          <w:t>http://www.bni.co.id/</w:t>
        </w:r>
      </w:hyperlink>
      <w:r w:rsidR="00A56AD3" w:rsidRPr="000E28E2">
        <w:rPr>
          <w:rStyle w:val="Hyperlink"/>
          <w:rFonts w:ascii="Times New Roman" w:hAnsi="Times New Roman" w:cs="Times New Roman"/>
          <w:color w:val="auto"/>
          <w:u w:val="none"/>
        </w:rPr>
        <w:t>, diunduh pada tanggal 28 Januari 2015</w:t>
      </w:r>
    </w:p>
    <w:p w:rsidR="00757476" w:rsidRPr="00757476" w:rsidRDefault="00A56AD3" w:rsidP="00757476">
      <w:pPr>
        <w:spacing w:line="240" w:lineRule="auto"/>
        <w:ind w:left="709" w:hanging="283"/>
        <w:rPr>
          <w:rFonts w:ascii="Times New Roman" w:hAnsi="Times New Roman" w:cs="Times New Roman"/>
        </w:rPr>
      </w:pPr>
      <w:r w:rsidRPr="000E28E2">
        <w:rPr>
          <w:rFonts w:ascii="Times New Roman" w:hAnsi="Times New Roman" w:cs="Times New Roman"/>
        </w:rPr>
        <w:t xml:space="preserve">Priyatno, D. (2012), </w:t>
      </w:r>
      <w:r w:rsidRPr="000E28E2">
        <w:rPr>
          <w:rFonts w:ascii="Times New Roman" w:hAnsi="Times New Roman" w:cs="Times New Roman"/>
          <w:i/>
        </w:rPr>
        <w:t>Cara Kilat Belajar Analisis Data Dengan SPSS 20</w:t>
      </w:r>
      <w:r w:rsidRPr="000E28E2">
        <w:rPr>
          <w:rFonts w:ascii="Times New Roman" w:hAnsi="Times New Roman" w:cs="Times New Roman"/>
        </w:rPr>
        <w:t>.Yogyakarta : Graha Ilmu.</w:t>
      </w:r>
    </w:p>
    <w:p w:rsidR="00033616" w:rsidRPr="000E28E2" w:rsidRDefault="00A56AD3" w:rsidP="00AF2AF6">
      <w:pPr>
        <w:spacing w:line="240" w:lineRule="auto"/>
        <w:ind w:firstLine="426"/>
        <w:rPr>
          <w:rFonts w:ascii="Times New Roman" w:hAnsi="Times New Roman" w:cs="Times New Roman"/>
        </w:rPr>
      </w:pPr>
      <w:r w:rsidRPr="000E28E2">
        <w:rPr>
          <w:rFonts w:ascii="Times New Roman" w:hAnsi="Times New Roman" w:cs="Times New Roman"/>
        </w:rPr>
        <w:t xml:space="preserve">Sartono, A. (2008), </w:t>
      </w:r>
      <w:r w:rsidRPr="000E28E2">
        <w:rPr>
          <w:rFonts w:ascii="Times New Roman" w:hAnsi="Times New Roman" w:cs="Times New Roman"/>
          <w:i/>
        </w:rPr>
        <w:t>Manajemen Keuangan Teori dan Aplikasi</w:t>
      </w:r>
      <w:r w:rsidRPr="000E28E2">
        <w:rPr>
          <w:rFonts w:ascii="Times New Roman" w:hAnsi="Times New Roman" w:cs="Times New Roman"/>
        </w:rPr>
        <w:t>. Yogyakarta : BPFE.</w:t>
      </w:r>
    </w:p>
    <w:p w:rsidR="00757476" w:rsidRPr="00757476" w:rsidRDefault="00757476" w:rsidP="00757476">
      <w:pPr>
        <w:autoSpaceDE w:val="0"/>
        <w:autoSpaceDN w:val="0"/>
        <w:adjustRightInd w:val="0"/>
        <w:spacing w:line="240" w:lineRule="auto"/>
        <w:ind w:left="709" w:right="0" w:hanging="283"/>
        <w:jc w:val="left"/>
        <w:rPr>
          <w:rFonts w:ascii="Times New Roman" w:hAnsi="Times New Roman" w:cs="Times New Roman"/>
          <w:i/>
          <w:iCs/>
        </w:rPr>
      </w:pPr>
      <w:r>
        <w:rPr>
          <w:rFonts w:ascii="Times New Roman" w:hAnsi="Times New Roman" w:cs="Times New Roman"/>
        </w:rPr>
        <w:t xml:space="preserve">Sasongko, Kunto Tri, 2011. </w:t>
      </w:r>
      <w:r>
        <w:rPr>
          <w:rFonts w:ascii="Times New Roman" w:hAnsi="Times New Roman" w:cs="Times New Roman"/>
          <w:i/>
          <w:iCs/>
        </w:rPr>
        <w:t>Pengaruh Capital Adequency Ratio, Non Performance Loan, dan   Dana Pihak Ketiga terhadap Loan to Deposit Ratio Perbankan</w:t>
      </w:r>
      <w:r>
        <w:rPr>
          <w:rFonts w:ascii="Times New Roman" w:hAnsi="Times New Roman" w:cs="Times New Roman"/>
        </w:rPr>
        <w:t>. Fakultas Ekonomi Atmajaya. Yogyakarta.</w:t>
      </w:r>
    </w:p>
    <w:p w:rsidR="00A56AD3" w:rsidRPr="000E28E2" w:rsidRDefault="00A56AD3" w:rsidP="00AF2AF6">
      <w:pPr>
        <w:pStyle w:val="Default"/>
        <w:ind w:left="709" w:hanging="283"/>
        <w:jc w:val="both"/>
        <w:rPr>
          <w:color w:val="auto"/>
          <w:sz w:val="22"/>
          <w:szCs w:val="22"/>
        </w:rPr>
      </w:pPr>
      <w:r w:rsidRPr="000E28E2">
        <w:rPr>
          <w:color w:val="auto"/>
          <w:sz w:val="22"/>
          <w:szCs w:val="22"/>
        </w:rPr>
        <w:t xml:space="preserve">Sugiyono. (2011), </w:t>
      </w:r>
      <w:r w:rsidRPr="000E28E2">
        <w:rPr>
          <w:i/>
          <w:color w:val="auto"/>
          <w:sz w:val="22"/>
          <w:szCs w:val="22"/>
        </w:rPr>
        <w:t>Statistika untuk Penelitian</w:t>
      </w:r>
      <w:r w:rsidR="00AF2AF6">
        <w:rPr>
          <w:color w:val="auto"/>
          <w:sz w:val="22"/>
          <w:szCs w:val="22"/>
        </w:rPr>
        <w:t>, Bandung : CV. Alfabeta.</w:t>
      </w:r>
    </w:p>
    <w:p w:rsidR="00A56AD3" w:rsidRPr="000E28E2" w:rsidRDefault="00A56AD3" w:rsidP="00AF2AF6">
      <w:pPr>
        <w:pStyle w:val="Default"/>
        <w:ind w:left="709" w:hanging="283"/>
        <w:jc w:val="both"/>
        <w:rPr>
          <w:color w:val="auto"/>
          <w:sz w:val="22"/>
          <w:szCs w:val="22"/>
          <w:lang w:val="id-ID"/>
        </w:rPr>
      </w:pPr>
      <w:r w:rsidRPr="000E28E2">
        <w:rPr>
          <w:color w:val="auto"/>
          <w:sz w:val="22"/>
          <w:szCs w:val="22"/>
        </w:rPr>
        <w:t xml:space="preserve">Sugiyono.(2012), </w:t>
      </w:r>
      <w:r w:rsidRPr="000E28E2">
        <w:rPr>
          <w:i/>
          <w:color w:val="auto"/>
          <w:sz w:val="22"/>
          <w:szCs w:val="22"/>
          <w:lang w:val="id-ID"/>
        </w:rPr>
        <w:t>Metode Penelitian Bisnis.</w:t>
      </w:r>
      <w:r w:rsidRPr="000E28E2">
        <w:rPr>
          <w:color w:val="auto"/>
          <w:sz w:val="22"/>
          <w:szCs w:val="22"/>
          <w:lang w:val="id-ID"/>
        </w:rPr>
        <w:t>Cet</w:t>
      </w:r>
      <w:r w:rsidR="00AF2AF6">
        <w:rPr>
          <w:color w:val="auto"/>
          <w:sz w:val="22"/>
          <w:szCs w:val="22"/>
          <w:lang w:val="id-ID"/>
        </w:rPr>
        <w:t>akan Ke-16, Bandung : Alfabeta.</w:t>
      </w:r>
    </w:p>
    <w:p w:rsidR="00A56AD3" w:rsidRDefault="000E28E2" w:rsidP="00033616">
      <w:pPr>
        <w:spacing w:line="240" w:lineRule="auto"/>
        <w:ind w:firstLine="426"/>
        <w:rPr>
          <w:rFonts w:ascii="Times New Roman" w:hAnsi="Times New Roman" w:cs="Times New Roman"/>
        </w:rPr>
      </w:pPr>
      <w:r w:rsidRPr="000E28E2">
        <w:rPr>
          <w:rFonts w:ascii="Times New Roman" w:hAnsi="Times New Roman" w:cs="Times New Roman"/>
        </w:rPr>
        <w:t>Undang-undang No. 10 Tahun 1998 Tentang Perbankan.</w:t>
      </w:r>
    </w:p>
    <w:p w:rsidR="0011570A" w:rsidRPr="0011570A" w:rsidRDefault="0011570A" w:rsidP="0011570A">
      <w:pPr>
        <w:pStyle w:val="Default"/>
        <w:ind w:left="709" w:hanging="283"/>
        <w:jc w:val="both"/>
        <w:rPr>
          <w:color w:val="auto"/>
          <w:sz w:val="22"/>
          <w:szCs w:val="22"/>
          <w:lang w:val="id-ID"/>
        </w:rPr>
      </w:pPr>
      <w:r w:rsidRPr="0011570A">
        <w:rPr>
          <w:color w:val="auto"/>
          <w:sz w:val="22"/>
          <w:szCs w:val="22"/>
          <w:lang w:val="id-ID"/>
        </w:rPr>
        <w:t xml:space="preserve">Widati, L.W. (2012), Analisis Pengaruh CAMEL terhadap Kinerja Perusahaan Perbankan yang Go Publik dengan variabel CAR, PPAP, DER, BOPO, LDR, ROA, </w:t>
      </w:r>
      <w:r w:rsidRPr="0011570A">
        <w:rPr>
          <w:i/>
          <w:color w:val="auto"/>
          <w:sz w:val="22"/>
          <w:szCs w:val="22"/>
          <w:lang w:val="id-ID"/>
        </w:rPr>
        <w:t>Dinamika Akuntansi, Keuangan dan Perbankan</w:t>
      </w:r>
      <w:r w:rsidRPr="0011570A">
        <w:rPr>
          <w:color w:val="auto"/>
          <w:sz w:val="22"/>
          <w:szCs w:val="22"/>
          <w:lang w:val="id-ID"/>
        </w:rPr>
        <w:t>, Vol.1, No.2, Hal: 105 – 119.</w:t>
      </w:r>
    </w:p>
    <w:p w:rsidR="0011570A" w:rsidRPr="000E28E2" w:rsidRDefault="0011570A" w:rsidP="00033616">
      <w:pPr>
        <w:spacing w:line="240" w:lineRule="auto"/>
        <w:ind w:firstLine="426"/>
        <w:rPr>
          <w:rFonts w:ascii="Times New Roman" w:hAnsi="Times New Roman" w:cs="Times New Roman"/>
        </w:rPr>
      </w:pPr>
    </w:p>
    <w:sectPr w:rsidR="0011570A" w:rsidRPr="000E28E2" w:rsidSect="008F0E3D">
      <w:pgSz w:w="12240" w:h="15840"/>
      <w:pgMar w:top="1701" w:right="1701" w:bottom="170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0C95" w:rsidRDefault="00B60C95" w:rsidP="00A23660">
      <w:pPr>
        <w:spacing w:line="240" w:lineRule="auto"/>
      </w:pPr>
      <w:r>
        <w:separator/>
      </w:r>
    </w:p>
  </w:endnote>
  <w:endnote w:type="continuationSeparator" w:id="1">
    <w:p w:rsidR="00B60C95" w:rsidRDefault="00B60C95" w:rsidP="00A2366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0C95" w:rsidRDefault="00B60C95" w:rsidP="00A23660">
      <w:pPr>
        <w:spacing w:line="240" w:lineRule="auto"/>
      </w:pPr>
      <w:r>
        <w:separator/>
      </w:r>
    </w:p>
  </w:footnote>
  <w:footnote w:type="continuationSeparator" w:id="1">
    <w:p w:rsidR="00B60C95" w:rsidRDefault="00B60C95" w:rsidP="00A2366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56D3"/>
    <w:multiLevelType w:val="hybridMultilevel"/>
    <w:tmpl w:val="0E48212A"/>
    <w:lvl w:ilvl="0" w:tplc="7D7A5494">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
    <w:nsid w:val="07016F1F"/>
    <w:multiLevelType w:val="hybridMultilevel"/>
    <w:tmpl w:val="A9603D2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8C04E27"/>
    <w:multiLevelType w:val="multilevel"/>
    <w:tmpl w:val="2E2CAC1C"/>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0176A1C"/>
    <w:multiLevelType w:val="hybridMultilevel"/>
    <w:tmpl w:val="B4281732"/>
    <w:lvl w:ilvl="0" w:tplc="0409000F">
      <w:start w:val="7"/>
      <w:numFmt w:val="decimal"/>
      <w:lvlText w:val="%1."/>
      <w:lvlJc w:val="left"/>
      <w:pPr>
        <w:tabs>
          <w:tab w:val="num" w:pos="720"/>
        </w:tabs>
        <w:ind w:left="720" w:hanging="360"/>
      </w:pPr>
      <w:rPr>
        <w:rFonts w:hint="default"/>
      </w:rPr>
    </w:lvl>
    <w:lvl w:ilvl="1" w:tplc="04090011">
      <w:start w:val="1"/>
      <w:numFmt w:val="decimal"/>
      <w:lvlText w:val="%2)"/>
      <w:lvlJc w:val="left"/>
      <w:pPr>
        <w:tabs>
          <w:tab w:val="num" w:pos="5322"/>
        </w:tabs>
        <w:ind w:left="5322"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2433B0"/>
    <w:multiLevelType w:val="hybridMultilevel"/>
    <w:tmpl w:val="99F82992"/>
    <w:lvl w:ilvl="0" w:tplc="4FB2D208">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7F0855"/>
    <w:multiLevelType w:val="hybridMultilevel"/>
    <w:tmpl w:val="70BA10DA"/>
    <w:lvl w:ilvl="0" w:tplc="77C4197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E249D2"/>
    <w:multiLevelType w:val="multilevel"/>
    <w:tmpl w:val="1DD01DB4"/>
    <w:lvl w:ilvl="0">
      <w:start w:val="1"/>
      <w:numFmt w:val="lowerLetter"/>
      <w:lvlText w:val="%1."/>
      <w:lvlJc w:val="left"/>
      <w:pPr>
        <w:ind w:left="360" w:hanging="360"/>
      </w:pPr>
      <w:rPr>
        <w:rFonts w:hint="default"/>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5CB183B"/>
    <w:multiLevelType w:val="hybridMultilevel"/>
    <w:tmpl w:val="FE56B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9F6A94"/>
    <w:multiLevelType w:val="hybridMultilevel"/>
    <w:tmpl w:val="9B28E2DC"/>
    <w:lvl w:ilvl="0" w:tplc="47BEA326">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9">
    <w:nsid w:val="2A217E40"/>
    <w:multiLevelType w:val="hybridMultilevel"/>
    <w:tmpl w:val="55F64730"/>
    <w:lvl w:ilvl="0" w:tplc="66BA4B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002F30"/>
    <w:multiLevelType w:val="hybridMultilevel"/>
    <w:tmpl w:val="DB9A3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561E25"/>
    <w:multiLevelType w:val="hybridMultilevel"/>
    <w:tmpl w:val="18420B50"/>
    <w:lvl w:ilvl="0" w:tplc="5F4410FA">
      <w:start w:val="1"/>
      <w:numFmt w:val="decimal"/>
      <w:lvlText w:val="%1."/>
      <w:lvlJc w:val="left"/>
      <w:pPr>
        <w:ind w:left="927" w:hanging="360"/>
      </w:pPr>
      <w:rPr>
        <w:rFonts w:ascii="Times New Roman" w:eastAsiaTheme="minorHAnsi" w:hAnsi="Times New Roman" w:cs="Times New Roman"/>
        <w:b w:val="0"/>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293642F"/>
    <w:multiLevelType w:val="hybridMultilevel"/>
    <w:tmpl w:val="C19AA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17361D"/>
    <w:multiLevelType w:val="hybridMultilevel"/>
    <w:tmpl w:val="572E089C"/>
    <w:lvl w:ilvl="0" w:tplc="0421000F">
      <w:start w:val="1"/>
      <w:numFmt w:val="decimal"/>
      <w:lvlText w:val="%1."/>
      <w:lvlJc w:val="left"/>
      <w:pPr>
        <w:ind w:left="1204" w:hanging="360"/>
      </w:pPr>
    </w:lvl>
    <w:lvl w:ilvl="1" w:tplc="04210003">
      <w:start w:val="1"/>
      <w:numFmt w:val="bullet"/>
      <w:lvlText w:val="o"/>
      <w:lvlJc w:val="left"/>
      <w:pPr>
        <w:ind w:left="1924" w:hanging="360"/>
      </w:pPr>
      <w:rPr>
        <w:rFonts w:ascii="Courier New" w:hAnsi="Courier New" w:cs="Courier New" w:hint="default"/>
      </w:rPr>
    </w:lvl>
    <w:lvl w:ilvl="2" w:tplc="04210005">
      <w:start w:val="1"/>
      <w:numFmt w:val="bullet"/>
      <w:lvlText w:val=""/>
      <w:lvlJc w:val="left"/>
      <w:pPr>
        <w:ind w:left="2644" w:hanging="360"/>
      </w:pPr>
      <w:rPr>
        <w:rFonts w:ascii="Wingdings" w:hAnsi="Wingdings" w:cs="Wingdings" w:hint="default"/>
      </w:rPr>
    </w:lvl>
    <w:lvl w:ilvl="3" w:tplc="04210001">
      <w:start w:val="1"/>
      <w:numFmt w:val="bullet"/>
      <w:lvlText w:val=""/>
      <w:lvlJc w:val="left"/>
      <w:pPr>
        <w:ind w:left="3364" w:hanging="360"/>
      </w:pPr>
      <w:rPr>
        <w:rFonts w:ascii="Symbol" w:hAnsi="Symbol" w:cs="Symbol" w:hint="default"/>
      </w:rPr>
    </w:lvl>
    <w:lvl w:ilvl="4" w:tplc="04210003">
      <w:start w:val="1"/>
      <w:numFmt w:val="bullet"/>
      <w:lvlText w:val="o"/>
      <w:lvlJc w:val="left"/>
      <w:pPr>
        <w:ind w:left="4084" w:hanging="360"/>
      </w:pPr>
      <w:rPr>
        <w:rFonts w:ascii="Courier New" w:hAnsi="Courier New" w:cs="Courier New" w:hint="default"/>
      </w:rPr>
    </w:lvl>
    <w:lvl w:ilvl="5" w:tplc="04210005">
      <w:start w:val="1"/>
      <w:numFmt w:val="bullet"/>
      <w:lvlText w:val=""/>
      <w:lvlJc w:val="left"/>
      <w:pPr>
        <w:ind w:left="4804" w:hanging="360"/>
      </w:pPr>
      <w:rPr>
        <w:rFonts w:ascii="Wingdings" w:hAnsi="Wingdings" w:cs="Wingdings" w:hint="default"/>
      </w:rPr>
    </w:lvl>
    <w:lvl w:ilvl="6" w:tplc="04210001">
      <w:start w:val="1"/>
      <w:numFmt w:val="bullet"/>
      <w:lvlText w:val=""/>
      <w:lvlJc w:val="left"/>
      <w:pPr>
        <w:ind w:left="5524" w:hanging="360"/>
      </w:pPr>
      <w:rPr>
        <w:rFonts w:ascii="Symbol" w:hAnsi="Symbol" w:cs="Symbol" w:hint="default"/>
      </w:rPr>
    </w:lvl>
    <w:lvl w:ilvl="7" w:tplc="04210003">
      <w:start w:val="1"/>
      <w:numFmt w:val="bullet"/>
      <w:lvlText w:val="o"/>
      <w:lvlJc w:val="left"/>
      <w:pPr>
        <w:ind w:left="6244" w:hanging="360"/>
      </w:pPr>
      <w:rPr>
        <w:rFonts w:ascii="Courier New" w:hAnsi="Courier New" w:cs="Courier New" w:hint="default"/>
      </w:rPr>
    </w:lvl>
    <w:lvl w:ilvl="8" w:tplc="04210005">
      <w:start w:val="1"/>
      <w:numFmt w:val="bullet"/>
      <w:lvlText w:val=""/>
      <w:lvlJc w:val="left"/>
      <w:pPr>
        <w:ind w:left="6964" w:hanging="360"/>
      </w:pPr>
      <w:rPr>
        <w:rFonts w:ascii="Wingdings" w:hAnsi="Wingdings" w:cs="Wingdings" w:hint="default"/>
      </w:rPr>
    </w:lvl>
  </w:abstractNum>
  <w:abstractNum w:abstractNumId="14">
    <w:nsid w:val="33295AB8"/>
    <w:multiLevelType w:val="hybridMultilevel"/>
    <w:tmpl w:val="08585D9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51B1172"/>
    <w:multiLevelType w:val="multilevel"/>
    <w:tmpl w:val="DA404A02"/>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37987A38"/>
    <w:multiLevelType w:val="hybridMultilevel"/>
    <w:tmpl w:val="274AB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EE1F3F"/>
    <w:multiLevelType w:val="hybridMultilevel"/>
    <w:tmpl w:val="5E72AC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AF7C98"/>
    <w:multiLevelType w:val="hybridMultilevel"/>
    <w:tmpl w:val="63F40FC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F0D0F21"/>
    <w:multiLevelType w:val="hybridMultilevel"/>
    <w:tmpl w:val="38104FF8"/>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nsid w:val="4299383E"/>
    <w:multiLevelType w:val="hybridMultilevel"/>
    <w:tmpl w:val="8CE804CE"/>
    <w:lvl w:ilvl="0" w:tplc="041E61E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724B4A"/>
    <w:multiLevelType w:val="hybridMultilevel"/>
    <w:tmpl w:val="1876C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DA20B3"/>
    <w:multiLevelType w:val="hybridMultilevel"/>
    <w:tmpl w:val="135E78B6"/>
    <w:lvl w:ilvl="0" w:tplc="DA64AC86">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3">
    <w:nsid w:val="51B011A7"/>
    <w:multiLevelType w:val="hybridMultilevel"/>
    <w:tmpl w:val="B9E04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DC2603"/>
    <w:multiLevelType w:val="hybridMultilevel"/>
    <w:tmpl w:val="AFACC596"/>
    <w:lvl w:ilvl="0" w:tplc="B0C4FE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29D4443"/>
    <w:multiLevelType w:val="hybridMultilevel"/>
    <w:tmpl w:val="EE8CFA9E"/>
    <w:lvl w:ilvl="0" w:tplc="1FDA33A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6">
    <w:nsid w:val="75627561"/>
    <w:multiLevelType w:val="hybridMultilevel"/>
    <w:tmpl w:val="5C6E7412"/>
    <w:lvl w:ilvl="0" w:tplc="43CC707E">
      <w:start w:val="1"/>
      <w:numFmt w:val="decimal"/>
      <w:lvlText w:val="%1."/>
      <w:lvlJc w:val="left"/>
      <w:pPr>
        <w:ind w:left="720" w:hanging="360"/>
      </w:pPr>
      <w:rPr>
        <w:rFonts w:ascii="Times New Roman" w:eastAsiaTheme="minorHAns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75CC58C5"/>
    <w:multiLevelType w:val="hybridMultilevel"/>
    <w:tmpl w:val="FDA2F2A4"/>
    <w:lvl w:ilvl="0" w:tplc="0409000F">
      <w:start w:val="1"/>
      <w:numFmt w:val="decimal"/>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8">
    <w:nsid w:val="78117FE2"/>
    <w:multiLevelType w:val="hybridMultilevel"/>
    <w:tmpl w:val="96B65384"/>
    <w:lvl w:ilvl="0" w:tplc="04090011">
      <w:start w:val="1"/>
      <w:numFmt w:val="decimal"/>
      <w:lvlText w:val="%1)"/>
      <w:lvlJc w:val="left"/>
      <w:pPr>
        <w:ind w:left="2989" w:hanging="360"/>
      </w:pPr>
    </w:lvl>
    <w:lvl w:ilvl="1" w:tplc="04090019" w:tentative="1">
      <w:start w:val="1"/>
      <w:numFmt w:val="lowerLetter"/>
      <w:lvlText w:val="%2."/>
      <w:lvlJc w:val="left"/>
      <w:pPr>
        <w:ind w:left="3709" w:hanging="360"/>
      </w:pPr>
    </w:lvl>
    <w:lvl w:ilvl="2" w:tplc="0409001B" w:tentative="1">
      <w:start w:val="1"/>
      <w:numFmt w:val="lowerRoman"/>
      <w:lvlText w:val="%3."/>
      <w:lvlJc w:val="right"/>
      <w:pPr>
        <w:ind w:left="4429" w:hanging="180"/>
      </w:pPr>
    </w:lvl>
    <w:lvl w:ilvl="3" w:tplc="0409000F" w:tentative="1">
      <w:start w:val="1"/>
      <w:numFmt w:val="decimal"/>
      <w:lvlText w:val="%4."/>
      <w:lvlJc w:val="left"/>
      <w:pPr>
        <w:ind w:left="5149" w:hanging="360"/>
      </w:pPr>
    </w:lvl>
    <w:lvl w:ilvl="4" w:tplc="04090019" w:tentative="1">
      <w:start w:val="1"/>
      <w:numFmt w:val="lowerLetter"/>
      <w:lvlText w:val="%5."/>
      <w:lvlJc w:val="left"/>
      <w:pPr>
        <w:ind w:left="5869" w:hanging="360"/>
      </w:pPr>
    </w:lvl>
    <w:lvl w:ilvl="5" w:tplc="0409001B" w:tentative="1">
      <w:start w:val="1"/>
      <w:numFmt w:val="lowerRoman"/>
      <w:lvlText w:val="%6."/>
      <w:lvlJc w:val="right"/>
      <w:pPr>
        <w:ind w:left="6589" w:hanging="180"/>
      </w:pPr>
    </w:lvl>
    <w:lvl w:ilvl="6" w:tplc="0409000F" w:tentative="1">
      <w:start w:val="1"/>
      <w:numFmt w:val="decimal"/>
      <w:lvlText w:val="%7."/>
      <w:lvlJc w:val="left"/>
      <w:pPr>
        <w:ind w:left="7309" w:hanging="360"/>
      </w:pPr>
    </w:lvl>
    <w:lvl w:ilvl="7" w:tplc="04090019" w:tentative="1">
      <w:start w:val="1"/>
      <w:numFmt w:val="lowerLetter"/>
      <w:lvlText w:val="%8."/>
      <w:lvlJc w:val="left"/>
      <w:pPr>
        <w:ind w:left="8029" w:hanging="360"/>
      </w:pPr>
    </w:lvl>
    <w:lvl w:ilvl="8" w:tplc="0409001B" w:tentative="1">
      <w:start w:val="1"/>
      <w:numFmt w:val="lowerRoman"/>
      <w:lvlText w:val="%9."/>
      <w:lvlJc w:val="right"/>
      <w:pPr>
        <w:ind w:left="8749" w:hanging="180"/>
      </w:pPr>
    </w:lvl>
  </w:abstractNum>
  <w:abstractNum w:abstractNumId="29">
    <w:nsid w:val="7B2751F4"/>
    <w:multiLevelType w:val="hybridMultilevel"/>
    <w:tmpl w:val="66A897A2"/>
    <w:lvl w:ilvl="0" w:tplc="0409000F">
      <w:start w:val="1"/>
      <w:numFmt w:val="decimal"/>
      <w:lvlText w:val="%1."/>
      <w:lvlJc w:val="left"/>
      <w:pPr>
        <w:ind w:left="2706" w:hanging="360"/>
      </w:pPr>
    </w:lvl>
    <w:lvl w:ilvl="1" w:tplc="04090019">
      <w:start w:val="1"/>
      <w:numFmt w:val="lowerLetter"/>
      <w:lvlText w:val="%2."/>
      <w:lvlJc w:val="left"/>
      <w:pPr>
        <w:ind w:left="3426" w:hanging="360"/>
      </w:pPr>
    </w:lvl>
    <w:lvl w:ilvl="2" w:tplc="0409001B" w:tentative="1">
      <w:start w:val="1"/>
      <w:numFmt w:val="lowerRoman"/>
      <w:lvlText w:val="%3."/>
      <w:lvlJc w:val="right"/>
      <w:pPr>
        <w:ind w:left="4146" w:hanging="180"/>
      </w:pPr>
    </w:lvl>
    <w:lvl w:ilvl="3" w:tplc="0409000F" w:tentative="1">
      <w:start w:val="1"/>
      <w:numFmt w:val="decimal"/>
      <w:lvlText w:val="%4."/>
      <w:lvlJc w:val="left"/>
      <w:pPr>
        <w:ind w:left="4866" w:hanging="360"/>
      </w:pPr>
    </w:lvl>
    <w:lvl w:ilvl="4" w:tplc="04090019" w:tentative="1">
      <w:start w:val="1"/>
      <w:numFmt w:val="lowerLetter"/>
      <w:lvlText w:val="%5."/>
      <w:lvlJc w:val="left"/>
      <w:pPr>
        <w:ind w:left="5586" w:hanging="360"/>
      </w:pPr>
    </w:lvl>
    <w:lvl w:ilvl="5" w:tplc="0409001B" w:tentative="1">
      <w:start w:val="1"/>
      <w:numFmt w:val="lowerRoman"/>
      <w:lvlText w:val="%6."/>
      <w:lvlJc w:val="right"/>
      <w:pPr>
        <w:ind w:left="6306" w:hanging="180"/>
      </w:pPr>
    </w:lvl>
    <w:lvl w:ilvl="6" w:tplc="0409000F" w:tentative="1">
      <w:start w:val="1"/>
      <w:numFmt w:val="decimal"/>
      <w:lvlText w:val="%7."/>
      <w:lvlJc w:val="left"/>
      <w:pPr>
        <w:ind w:left="7026" w:hanging="360"/>
      </w:pPr>
    </w:lvl>
    <w:lvl w:ilvl="7" w:tplc="04090019" w:tentative="1">
      <w:start w:val="1"/>
      <w:numFmt w:val="lowerLetter"/>
      <w:lvlText w:val="%8."/>
      <w:lvlJc w:val="left"/>
      <w:pPr>
        <w:ind w:left="7746" w:hanging="360"/>
      </w:pPr>
    </w:lvl>
    <w:lvl w:ilvl="8" w:tplc="0409001B" w:tentative="1">
      <w:start w:val="1"/>
      <w:numFmt w:val="lowerRoman"/>
      <w:lvlText w:val="%9."/>
      <w:lvlJc w:val="right"/>
      <w:pPr>
        <w:ind w:left="8466" w:hanging="180"/>
      </w:pPr>
    </w:lvl>
  </w:abstractNum>
  <w:num w:numId="1">
    <w:abstractNumId w:val="10"/>
  </w:num>
  <w:num w:numId="2">
    <w:abstractNumId w:val="12"/>
  </w:num>
  <w:num w:numId="3">
    <w:abstractNumId w:val="27"/>
  </w:num>
  <w:num w:numId="4">
    <w:abstractNumId w:val="29"/>
  </w:num>
  <w:num w:numId="5">
    <w:abstractNumId w:val="6"/>
  </w:num>
  <w:num w:numId="6">
    <w:abstractNumId w:val="14"/>
  </w:num>
  <w:num w:numId="7">
    <w:abstractNumId w:val="28"/>
  </w:num>
  <w:num w:numId="8">
    <w:abstractNumId w:val="19"/>
  </w:num>
  <w:num w:numId="9">
    <w:abstractNumId w:val="9"/>
  </w:num>
  <w:num w:numId="10">
    <w:abstractNumId w:val="3"/>
  </w:num>
  <w:num w:numId="11">
    <w:abstractNumId w:val="13"/>
  </w:num>
  <w:num w:numId="12">
    <w:abstractNumId w:val="4"/>
  </w:num>
  <w:num w:numId="13">
    <w:abstractNumId w:val="17"/>
  </w:num>
  <w:num w:numId="14">
    <w:abstractNumId w:val="11"/>
  </w:num>
  <w:num w:numId="15">
    <w:abstractNumId w:val="20"/>
  </w:num>
  <w:num w:numId="16">
    <w:abstractNumId w:val="5"/>
  </w:num>
  <w:num w:numId="17">
    <w:abstractNumId w:val="23"/>
  </w:num>
  <w:num w:numId="18">
    <w:abstractNumId w:val="8"/>
  </w:num>
  <w:num w:numId="19">
    <w:abstractNumId w:val="0"/>
  </w:num>
  <w:num w:numId="20">
    <w:abstractNumId w:val="1"/>
  </w:num>
  <w:num w:numId="21">
    <w:abstractNumId w:val="18"/>
  </w:num>
  <w:num w:numId="22">
    <w:abstractNumId w:val="15"/>
  </w:num>
  <w:num w:numId="23">
    <w:abstractNumId w:val="2"/>
  </w:num>
  <w:num w:numId="24">
    <w:abstractNumId w:val="22"/>
  </w:num>
  <w:num w:numId="25">
    <w:abstractNumId w:val="26"/>
  </w:num>
  <w:num w:numId="26">
    <w:abstractNumId w:val="24"/>
  </w:num>
  <w:num w:numId="27">
    <w:abstractNumId w:val="25"/>
  </w:num>
  <w:num w:numId="28">
    <w:abstractNumId w:val="7"/>
  </w:num>
  <w:num w:numId="29">
    <w:abstractNumId w:val="16"/>
  </w:num>
  <w:num w:numId="3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E11C54"/>
    <w:rsid w:val="00002AA9"/>
    <w:rsid w:val="00023397"/>
    <w:rsid w:val="00031F08"/>
    <w:rsid w:val="00033616"/>
    <w:rsid w:val="00054762"/>
    <w:rsid w:val="0005663E"/>
    <w:rsid w:val="00096491"/>
    <w:rsid w:val="000E28E2"/>
    <w:rsid w:val="000E74C7"/>
    <w:rsid w:val="000F2F25"/>
    <w:rsid w:val="000F44E9"/>
    <w:rsid w:val="000F46AD"/>
    <w:rsid w:val="0011570A"/>
    <w:rsid w:val="00161F0F"/>
    <w:rsid w:val="00162899"/>
    <w:rsid w:val="00165F56"/>
    <w:rsid w:val="00181BA9"/>
    <w:rsid w:val="001958AD"/>
    <w:rsid w:val="001E186A"/>
    <w:rsid w:val="001F7EE9"/>
    <w:rsid w:val="00207CD7"/>
    <w:rsid w:val="00216F5E"/>
    <w:rsid w:val="002629CA"/>
    <w:rsid w:val="0027793A"/>
    <w:rsid w:val="00293754"/>
    <w:rsid w:val="002A055C"/>
    <w:rsid w:val="002E0E6F"/>
    <w:rsid w:val="002E1A13"/>
    <w:rsid w:val="002E26EB"/>
    <w:rsid w:val="002E3339"/>
    <w:rsid w:val="002F0DAC"/>
    <w:rsid w:val="00307980"/>
    <w:rsid w:val="00310F43"/>
    <w:rsid w:val="00311401"/>
    <w:rsid w:val="00323672"/>
    <w:rsid w:val="00334710"/>
    <w:rsid w:val="00334A8F"/>
    <w:rsid w:val="00340B24"/>
    <w:rsid w:val="003566D6"/>
    <w:rsid w:val="00365356"/>
    <w:rsid w:val="00391206"/>
    <w:rsid w:val="003A3F54"/>
    <w:rsid w:val="003B7434"/>
    <w:rsid w:val="003C0D04"/>
    <w:rsid w:val="003C6ECE"/>
    <w:rsid w:val="003E0CF2"/>
    <w:rsid w:val="003E2886"/>
    <w:rsid w:val="003E28B9"/>
    <w:rsid w:val="003E66CA"/>
    <w:rsid w:val="003F2542"/>
    <w:rsid w:val="00414A70"/>
    <w:rsid w:val="004210D6"/>
    <w:rsid w:val="00431830"/>
    <w:rsid w:val="004771EC"/>
    <w:rsid w:val="004962C7"/>
    <w:rsid w:val="004970C7"/>
    <w:rsid w:val="004A0790"/>
    <w:rsid w:val="004A4FD0"/>
    <w:rsid w:val="00502FFC"/>
    <w:rsid w:val="005042D2"/>
    <w:rsid w:val="00527E78"/>
    <w:rsid w:val="005372FF"/>
    <w:rsid w:val="0054507C"/>
    <w:rsid w:val="00555ADE"/>
    <w:rsid w:val="00570984"/>
    <w:rsid w:val="0058460E"/>
    <w:rsid w:val="00585067"/>
    <w:rsid w:val="00593705"/>
    <w:rsid w:val="005A1F27"/>
    <w:rsid w:val="005C14FA"/>
    <w:rsid w:val="005D6538"/>
    <w:rsid w:val="005F2C7C"/>
    <w:rsid w:val="005F40C6"/>
    <w:rsid w:val="005F52CB"/>
    <w:rsid w:val="006020CE"/>
    <w:rsid w:val="006024B9"/>
    <w:rsid w:val="00630BD7"/>
    <w:rsid w:val="00632548"/>
    <w:rsid w:val="006469D1"/>
    <w:rsid w:val="006B0CD2"/>
    <w:rsid w:val="006E0545"/>
    <w:rsid w:val="006E2FFD"/>
    <w:rsid w:val="006F133A"/>
    <w:rsid w:val="00723059"/>
    <w:rsid w:val="00735052"/>
    <w:rsid w:val="00737A73"/>
    <w:rsid w:val="00743B79"/>
    <w:rsid w:val="0074413A"/>
    <w:rsid w:val="0074532F"/>
    <w:rsid w:val="00757476"/>
    <w:rsid w:val="007B6A7D"/>
    <w:rsid w:val="007C27E6"/>
    <w:rsid w:val="007C72D2"/>
    <w:rsid w:val="007D5921"/>
    <w:rsid w:val="007D5E6A"/>
    <w:rsid w:val="007E1123"/>
    <w:rsid w:val="007F0E2E"/>
    <w:rsid w:val="007F4A96"/>
    <w:rsid w:val="00801111"/>
    <w:rsid w:val="00824E5D"/>
    <w:rsid w:val="008364B2"/>
    <w:rsid w:val="00836BD7"/>
    <w:rsid w:val="008458C7"/>
    <w:rsid w:val="00854590"/>
    <w:rsid w:val="00857F0E"/>
    <w:rsid w:val="00874958"/>
    <w:rsid w:val="008762BB"/>
    <w:rsid w:val="00880A30"/>
    <w:rsid w:val="00893ECB"/>
    <w:rsid w:val="008A2043"/>
    <w:rsid w:val="008A4AF7"/>
    <w:rsid w:val="008B5043"/>
    <w:rsid w:val="008E1B54"/>
    <w:rsid w:val="008F0E3D"/>
    <w:rsid w:val="008F6BB7"/>
    <w:rsid w:val="0091203C"/>
    <w:rsid w:val="00917ABF"/>
    <w:rsid w:val="0096241D"/>
    <w:rsid w:val="00980F22"/>
    <w:rsid w:val="009813DD"/>
    <w:rsid w:val="0099529D"/>
    <w:rsid w:val="009A1752"/>
    <w:rsid w:val="009B1D9A"/>
    <w:rsid w:val="009B3DD0"/>
    <w:rsid w:val="00A02A8C"/>
    <w:rsid w:val="00A23660"/>
    <w:rsid w:val="00A304ED"/>
    <w:rsid w:val="00A55548"/>
    <w:rsid w:val="00A56AD3"/>
    <w:rsid w:val="00A67C11"/>
    <w:rsid w:val="00A71718"/>
    <w:rsid w:val="00A854C7"/>
    <w:rsid w:val="00A95017"/>
    <w:rsid w:val="00AA14B8"/>
    <w:rsid w:val="00AD5EEB"/>
    <w:rsid w:val="00AE14C4"/>
    <w:rsid w:val="00AF2AF6"/>
    <w:rsid w:val="00AF2F13"/>
    <w:rsid w:val="00B045C9"/>
    <w:rsid w:val="00B10013"/>
    <w:rsid w:val="00B13389"/>
    <w:rsid w:val="00B16DF7"/>
    <w:rsid w:val="00B51F60"/>
    <w:rsid w:val="00B55B01"/>
    <w:rsid w:val="00B60C95"/>
    <w:rsid w:val="00B71764"/>
    <w:rsid w:val="00B73942"/>
    <w:rsid w:val="00B83714"/>
    <w:rsid w:val="00BB2CD3"/>
    <w:rsid w:val="00BC047E"/>
    <w:rsid w:val="00BD344E"/>
    <w:rsid w:val="00BF55E9"/>
    <w:rsid w:val="00C07B78"/>
    <w:rsid w:val="00C119F1"/>
    <w:rsid w:val="00C16D03"/>
    <w:rsid w:val="00C23417"/>
    <w:rsid w:val="00C67BF2"/>
    <w:rsid w:val="00C728AE"/>
    <w:rsid w:val="00C84A8D"/>
    <w:rsid w:val="00C86035"/>
    <w:rsid w:val="00CB026A"/>
    <w:rsid w:val="00CB5E8B"/>
    <w:rsid w:val="00CD30EF"/>
    <w:rsid w:val="00CE2138"/>
    <w:rsid w:val="00CF1690"/>
    <w:rsid w:val="00D032C1"/>
    <w:rsid w:val="00D073F1"/>
    <w:rsid w:val="00D15683"/>
    <w:rsid w:val="00D23487"/>
    <w:rsid w:val="00D422EE"/>
    <w:rsid w:val="00D61223"/>
    <w:rsid w:val="00D626DE"/>
    <w:rsid w:val="00D86E09"/>
    <w:rsid w:val="00DA7746"/>
    <w:rsid w:val="00DB6EDB"/>
    <w:rsid w:val="00DC39F0"/>
    <w:rsid w:val="00DC4CB5"/>
    <w:rsid w:val="00DD0E51"/>
    <w:rsid w:val="00DD29BE"/>
    <w:rsid w:val="00DE0F8D"/>
    <w:rsid w:val="00DE3064"/>
    <w:rsid w:val="00DE6A6E"/>
    <w:rsid w:val="00DF4A62"/>
    <w:rsid w:val="00E11C54"/>
    <w:rsid w:val="00E264B4"/>
    <w:rsid w:val="00E26C78"/>
    <w:rsid w:val="00E310DE"/>
    <w:rsid w:val="00E52540"/>
    <w:rsid w:val="00E56906"/>
    <w:rsid w:val="00E64122"/>
    <w:rsid w:val="00E740C9"/>
    <w:rsid w:val="00E83FC5"/>
    <w:rsid w:val="00E901ED"/>
    <w:rsid w:val="00E958A0"/>
    <w:rsid w:val="00EB179E"/>
    <w:rsid w:val="00EF17CA"/>
    <w:rsid w:val="00F017CF"/>
    <w:rsid w:val="00F109BB"/>
    <w:rsid w:val="00F16F0A"/>
    <w:rsid w:val="00F171DC"/>
    <w:rsid w:val="00F31BE6"/>
    <w:rsid w:val="00F373D2"/>
    <w:rsid w:val="00F5519D"/>
    <w:rsid w:val="00F65CD3"/>
    <w:rsid w:val="00F754B2"/>
    <w:rsid w:val="00F8300E"/>
    <w:rsid w:val="00F906DF"/>
    <w:rsid w:val="00F951CD"/>
    <w:rsid w:val="00FB2E05"/>
    <w:rsid w:val="00FB3F34"/>
    <w:rsid w:val="00FB504B"/>
    <w:rsid w:val="00FC2270"/>
    <w:rsid w:val="00FD6E36"/>
    <w:rsid w:val="00FD7405"/>
    <w:rsid w:val="00FF36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480" w:lineRule="auto"/>
        <w:ind w:right="57" w:firstLine="212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8A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ll">
    <w:name w:val="null"/>
    <w:basedOn w:val="DefaultParagraphFont"/>
    <w:rsid w:val="00216F5E"/>
  </w:style>
  <w:style w:type="table" w:styleId="TableGrid">
    <w:name w:val="Table Grid"/>
    <w:basedOn w:val="TableNormal"/>
    <w:uiPriority w:val="39"/>
    <w:rsid w:val="006024B9"/>
    <w:pPr>
      <w:spacing w:line="240" w:lineRule="auto"/>
      <w:ind w:right="0" w:firstLine="0"/>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skripsi"/>
    <w:basedOn w:val="Normal"/>
    <w:link w:val="ListParagraphChar"/>
    <w:uiPriority w:val="34"/>
    <w:qFormat/>
    <w:rsid w:val="00E83FC5"/>
    <w:pPr>
      <w:spacing w:after="200" w:line="276" w:lineRule="auto"/>
      <w:ind w:left="720" w:right="0" w:firstLine="0"/>
      <w:contextualSpacing/>
      <w:jc w:val="left"/>
    </w:pPr>
  </w:style>
  <w:style w:type="character" w:customStyle="1" w:styleId="ListParagraphChar">
    <w:name w:val="List Paragraph Char"/>
    <w:aliases w:val="skripsi Char"/>
    <w:basedOn w:val="DefaultParagraphFont"/>
    <w:link w:val="ListParagraph"/>
    <w:uiPriority w:val="34"/>
    <w:locked/>
    <w:rsid w:val="00E83FC5"/>
  </w:style>
  <w:style w:type="paragraph" w:customStyle="1" w:styleId="Default">
    <w:name w:val="Default"/>
    <w:rsid w:val="00E958A0"/>
    <w:pPr>
      <w:autoSpaceDE w:val="0"/>
      <w:autoSpaceDN w:val="0"/>
      <w:adjustRightInd w:val="0"/>
      <w:spacing w:line="240" w:lineRule="auto"/>
      <w:ind w:right="0" w:firstLine="0"/>
      <w:jc w:val="left"/>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958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58A0"/>
    <w:rPr>
      <w:rFonts w:ascii="Tahoma" w:hAnsi="Tahoma" w:cs="Tahoma"/>
      <w:sz w:val="16"/>
      <w:szCs w:val="16"/>
    </w:rPr>
  </w:style>
  <w:style w:type="paragraph" w:styleId="BodyText">
    <w:name w:val="Body Text"/>
    <w:basedOn w:val="Default"/>
    <w:next w:val="Default"/>
    <w:link w:val="BodyTextChar"/>
    <w:uiPriority w:val="99"/>
    <w:rsid w:val="008B5043"/>
    <w:rPr>
      <w:color w:val="auto"/>
    </w:rPr>
  </w:style>
  <w:style w:type="character" w:customStyle="1" w:styleId="BodyTextChar">
    <w:name w:val="Body Text Char"/>
    <w:basedOn w:val="DefaultParagraphFont"/>
    <w:link w:val="BodyText"/>
    <w:uiPriority w:val="99"/>
    <w:rsid w:val="008B5043"/>
    <w:rPr>
      <w:rFonts w:ascii="Times New Roman" w:hAnsi="Times New Roman" w:cs="Times New Roman"/>
      <w:sz w:val="24"/>
      <w:szCs w:val="24"/>
    </w:rPr>
  </w:style>
  <w:style w:type="character" w:styleId="Hyperlink">
    <w:name w:val="Hyperlink"/>
    <w:basedOn w:val="DefaultParagraphFont"/>
    <w:uiPriority w:val="99"/>
    <w:unhideWhenUsed/>
    <w:rsid w:val="008B5043"/>
    <w:rPr>
      <w:color w:val="0000FF"/>
      <w:u w:val="single"/>
    </w:rPr>
  </w:style>
  <w:style w:type="paragraph" w:styleId="Header">
    <w:name w:val="header"/>
    <w:basedOn w:val="Normal"/>
    <w:link w:val="HeaderChar"/>
    <w:uiPriority w:val="99"/>
    <w:unhideWhenUsed/>
    <w:rsid w:val="00A23660"/>
    <w:pPr>
      <w:tabs>
        <w:tab w:val="center" w:pos="4680"/>
        <w:tab w:val="right" w:pos="9360"/>
      </w:tabs>
      <w:spacing w:line="240" w:lineRule="auto"/>
    </w:pPr>
  </w:style>
  <w:style w:type="character" w:customStyle="1" w:styleId="HeaderChar">
    <w:name w:val="Header Char"/>
    <w:basedOn w:val="DefaultParagraphFont"/>
    <w:link w:val="Header"/>
    <w:uiPriority w:val="99"/>
    <w:rsid w:val="00A23660"/>
  </w:style>
  <w:style w:type="paragraph" w:styleId="Footer">
    <w:name w:val="footer"/>
    <w:basedOn w:val="Normal"/>
    <w:link w:val="FooterChar"/>
    <w:uiPriority w:val="99"/>
    <w:unhideWhenUsed/>
    <w:rsid w:val="00A23660"/>
    <w:pPr>
      <w:tabs>
        <w:tab w:val="center" w:pos="4680"/>
        <w:tab w:val="right" w:pos="9360"/>
      </w:tabs>
      <w:spacing w:line="240" w:lineRule="auto"/>
    </w:pPr>
  </w:style>
  <w:style w:type="character" w:customStyle="1" w:styleId="FooterChar">
    <w:name w:val="Footer Char"/>
    <w:basedOn w:val="DefaultParagraphFont"/>
    <w:link w:val="Footer"/>
    <w:uiPriority w:val="99"/>
    <w:rsid w:val="00A23660"/>
  </w:style>
  <w:style w:type="table" w:customStyle="1" w:styleId="TableGrid1">
    <w:name w:val="Table Grid1"/>
    <w:basedOn w:val="TableNormal"/>
    <w:next w:val="TableGrid"/>
    <w:uiPriority w:val="39"/>
    <w:rsid w:val="00F8300E"/>
    <w:pPr>
      <w:spacing w:line="240" w:lineRule="auto"/>
      <w:ind w:right="0"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480" w:lineRule="auto"/>
        <w:ind w:right="57" w:firstLine="212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8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ll">
    <w:name w:val="null"/>
    <w:basedOn w:val="DefaultParagraphFont"/>
    <w:rsid w:val="00216F5E"/>
  </w:style>
  <w:style w:type="table" w:styleId="TableGrid">
    <w:name w:val="Table Grid"/>
    <w:basedOn w:val="TableNormal"/>
    <w:uiPriority w:val="39"/>
    <w:rsid w:val="006024B9"/>
    <w:pPr>
      <w:spacing w:line="240" w:lineRule="auto"/>
      <w:ind w:right="0" w:firstLine="0"/>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skripsi"/>
    <w:basedOn w:val="Normal"/>
    <w:link w:val="ListParagraphChar"/>
    <w:uiPriority w:val="34"/>
    <w:qFormat/>
    <w:rsid w:val="00E83FC5"/>
    <w:pPr>
      <w:spacing w:after="200" w:line="276" w:lineRule="auto"/>
      <w:ind w:left="720" w:right="0" w:firstLine="0"/>
      <w:contextualSpacing/>
      <w:jc w:val="left"/>
    </w:pPr>
  </w:style>
  <w:style w:type="character" w:customStyle="1" w:styleId="ListParagraphChar">
    <w:name w:val="List Paragraph Char"/>
    <w:aliases w:val="skripsi Char"/>
    <w:basedOn w:val="DefaultParagraphFont"/>
    <w:link w:val="ListParagraph"/>
    <w:uiPriority w:val="34"/>
    <w:locked/>
    <w:rsid w:val="00E83FC5"/>
  </w:style>
  <w:style w:type="paragraph" w:customStyle="1" w:styleId="Default">
    <w:name w:val="Default"/>
    <w:rsid w:val="00E958A0"/>
    <w:pPr>
      <w:autoSpaceDE w:val="0"/>
      <w:autoSpaceDN w:val="0"/>
      <w:adjustRightInd w:val="0"/>
      <w:spacing w:line="240" w:lineRule="auto"/>
      <w:ind w:right="0" w:firstLine="0"/>
      <w:jc w:val="left"/>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958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58A0"/>
    <w:rPr>
      <w:rFonts w:ascii="Tahoma" w:hAnsi="Tahoma" w:cs="Tahoma"/>
      <w:sz w:val="16"/>
      <w:szCs w:val="16"/>
    </w:rPr>
  </w:style>
  <w:style w:type="paragraph" w:styleId="BodyText">
    <w:name w:val="Body Text"/>
    <w:basedOn w:val="Default"/>
    <w:next w:val="Default"/>
    <w:link w:val="BodyTextChar"/>
    <w:uiPriority w:val="99"/>
    <w:rsid w:val="008B5043"/>
    <w:rPr>
      <w:color w:val="auto"/>
    </w:rPr>
  </w:style>
  <w:style w:type="character" w:customStyle="1" w:styleId="BodyTextChar">
    <w:name w:val="Body Text Char"/>
    <w:basedOn w:val="DefaultParagraphFont"/>
    <w:link w:val="BodyText"/>
    <w:uiPriority w:val="99"/>
    <w:rsid w:val="008B5043"/>
    <w:rPr>
      <w:rFonts w:ascii="Times New Roman" w:hAnsi="Times New Roman" w:cs="Times New Roman"/>
      <w:sz w:val="24"/>
      <w:szCs w:val="24"/>
    </w:rPr>
  </w:style>
  <w:style w:type="character" w:styleId="Hyperlink">
    <w:name w:val="Hyperlink"/>
    <w:basedOn w:val="DefaultParagraphFont"/>
    <w:uiPriority w:val="99"/>
    <w:unhideWhenUsed/>
    <w:rsid w:val="008B5043"/>
    <w:rPr>
      <w:color w:val="0000FF"/>
      <w:u w:val="single"/>
    </w:rPr>
  </w:style>
  <w:style w:type="paragraph" w:styleId="Header">
    <w:name w:val="header"/>
    <w:basedOn w:val="Normal"/>
    <w:link w:val="HeaderChar"/>
    <w:uiPriority w:val="99"/>
    <w:unhideWhenUsed/>
    <w:rsid w:val="00A23660"/>
    <w:pPr>
      <w:tabs>
        <w:tab w:val="center" w:pos="4680"/>
        <w:tab w:val="right" w:pos="9360"/>
      </w:tabs>
      <w:spacing w:line="240" w:lineRule="auto"/>
    </w:pPr>
  </w:style>
  <w:style w:type="character" w:customStyle="1" w:styleId="HeaderChar">
    <w:name w:val="Header Char"/>
    <w:basedOn w:val="DefaultParagraphFont"/>
    <w:link w:val="Header"/>
    <w:uiPriority w:val="99"/>
    <w:rsid w:val="00A23660"/>
  </w:style>
  <w:style w:type="paragraph" w:styleId="Footer">
    <w:name w:val="footer"/>
    <w:basedOn w:val="Normal"/>
    <w:link w:val="FooterChar"/>
    <w:uiPriority w:val="99"/>
    <w:unhideWhenUsed/>
    <w:rsid w:val="00A23660"/>
    <w:pPr>
      <w:tabs>
        <w:tab w:val="center" w:pos="4680"/>
        <w:tab w:val="right" w:pos="9360"/>
      </w:tabs>
      <w:spacing w:line="240" w:lineRule="auto"/>
    </w:pPr>
  </w:style>
  <w:style w:type="character" w:customStyle="1" w:styleId="FooterChar">
    <w:name w:val="Footer Char"/>
    <w:basedOn w:val="DefaultParagraphFont"/>
    <w:link w:val="Footer"/>
    <w:uiPriority w:val="99"/>
    <w:rsid w:val="00A23660"/>
  </w:style>
  <w:style w:type="table" w:customStyle="1" w:styleId="TableGrid1">
    <w:name w:val="Table Grid1"/>
    <w:basedOn w:val="TableNormal"/>
    <w:next w:val="TableGrid"/>
    <w:uiPriority w:val="39"/>
    <w:rsid w:val="00F8300E"/>
    <w:pPr>
      <w:spacing w:line="240" w:lineRule="auto"/>
      <w:ind w:right="0"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0508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ni.co.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ni.co.id/"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FD545-B8DD-43AB-AD55-E903C103E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12</Pages>
  <Words>3624</Words>
  <Characters>20659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chie</cp:lastModifiedBy>
  <cp:revision>4</cp:revision>
  <dcterms:created xsi:type="dcterms:W3CDTF">2015-07-07T15:19:00Z</dcterms:created>
  <dcterms:modified xsi:type="dcterms:W3CDTF">2015-08-07T11:44:00Z</dcterms:modified>
</cp:coreProperties>
</file>